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Default="00D22628">
      <w:pPr>
        <w:ind w:firstLine="709"/>
        <w:jc w:val="center"/>
        <w:rPr>
          <w:rFonts w:ascii="Times New Roman" w:hAnsi="Times New Roman" w:cs="Times New Roman"/>
          <w:sz w:val="28"/>
          <w:szCs w:val="28"/>
        </w:rPr>
      </w:pPr>
    </w:p>
    <w:p w:rsidR="00D22628" w:rsidRDefault="00D22628">
      <w:pPr>
        <w:ind w:firstLine="709"/>
        <w:jc w:val="center"/>
        <w:rPr>
          <w:rFonts w:ascii="Times New Roman" w:hAnsi="Times New Roman" w:cs="Times New Roman"/>
          <w:sz w:val="28"/>
          <w:szCs w:val="28"/>
        </w:rPr>
      </w:pPr>
      <w:r>
        <w:rPr>
          <w:rFonts w:ascii="Times New Roman" w:hAnsi="Times New Roman" w:cs="Times New Roman"/>
          <w:sz w:val="28"/>
          <w:szCs w:val="28"/>
        </w:rPr>
        <w:t>Ивановская  область</w:t>
      </w:r>
    </w:p>
    <w:p w:rsidR="00D22628" w:rsidRDefault="00D22628" w:rsidP="00E90681">
      <w:pPr>
        <w:ind w:firstLine="709"/>
        <w:jc w:val="center"/>
        <w:rPr>
          <w:rFonts w:ascii="Times New Roman" w:hAnsi="Times New Roman" w:cs="Times New Roman"/>
          <w:sz w:val="28"/>
          <w:szCs w:val="28"/>
        </w:rPr>
      </w:pPr>
      <w:r>
        <w:rPr>
          <w:rFonts w:ascii="Times New Roman" w:hAnsi="Times New Roman" w:cs="Times New Roman"/>
          <w:sz w:val="28"/>
          <w:szCs w:val="28"/>
        </w:rPr>
        <w:t>Верхнеландеховский  муниципальный  район</w:t>
      </w:r>
    </w:p>
    <w:p w:rsidR="00D22628" w:rsidRDefault="00D22628">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D22628" w:rsidRDefault="00D22628">
      <w:pPr>
        <w:ind w:firstLine="709"/>
        <w:jc w:val="center"/>
        <w:rPr>
          <w:rFonts w:ascii="Times New Roman" w:hAnsi="Times New Roman" w:cs="Times New Roman"/>
          <w:b/>
          <w:bCs/>
          <w:sz w:val="28"/>
          <w:szCs w:val="28"/>
        </w:rPr>
      </w:pPr>
      <w:r>
        <w:rPr>
          <w:rFonts w:ascii="Times New Roman" w:hAnsi="Times New Roman" w:cs="Times New Roman"/>
          <w:b/>
          <w:bCs/>
          <w:sz w:val="28"/>
          <w:szCs w:val="28"/>
        </w:rPr>
        <w:t>СИМАКОВСКОГО СЕЛЬСКОГО ПОСЕЛЕНИЯ</w:t>
      </w:r>
    </w:p>
    <w:p w:rsidR="00D22628" w:rsidRDefault="00D22628" w:rsidP="00E90681">
      <w:pPr>
        <w:rPr>
          <w:rFonts w:ascii="Times New Roman" w:hAnsi="Times New Roman" w:cs="Times New Roman"/>
          <w:b/>
          <w:bCs/>
          <w:sz w:val="40"/>
          <w:szCs w:val="40"/>
        </w:rPr>
      </w:pPr>
    </w:p>
    <w:p w:rsidR="00D22628" w:rsidRDefault="00D22628">
      <w:pPr>
        <w:ind w:firstLine="709"/>
        <w:jc w:val="center"/>
        <w:rPr>
          <w:rFonts w:ascii="Times New Roman" w:hAnsi="Times New Roman" w:cs="Times New Roman"/>
          <w:b/>
          <w:bCs/>
          <w:sz w:val="40"/>
          <w:szCs w:val="40"/>
        </w:rPr>
      </w:pPr>
      <w:r>
        <w:rPr>
          <w:rFonts w:ascii="Times New Roman" w:hAnsi="Times New Roman" w:cs="Times New Roman"/>
          <w:b/>
          <w:bCs/>
          <w:sz w:val="40"/>
          <w:szCs w:val="40"/>
        </w:rPr>
        <w:t>П О С Т А Н О В Л Е Н И Е</w:t>
      </w:r>
    </w:p>
    <w:p w:rsidR="00D22628" w:rsidRDefault="00D22628">
      <w:pPr>
        <w:ind w:left="8505" w:hanging="7796"/>
        <w:jc w:val="both"/>
        <w:rPr>
          <w:rFonts w:ascii="Times New Roman" w:hAnsi="Times New Roman" w:cs="Times New Roman"/>
          <w:sz w:val="28"/>
          <w:szCs w:val="28"/>
        </w:rPr>
      </w:pPr>
    </w:p>
    <w:p w:rsidR="00D22628" w:rsidRDefault="00D22628" w:rsidP="00E90681">
      <w:pPr>
        <w:ind w:left="7796" w:hanging="7796"/>
        <w:jc w:val="both"/>
        <w:rPr>
          <w:rFonts w:ascii="Times New Roman" w:hAnsi="Times New Roman" w:cs="Times New Roman"/>
          <w:sz w:val="28"/>
          <w:szCs w:val="28"/>
        </w:rPr>
      </w:pPr>
      <w:r>
        <w:rPr>
          <w:rFonts w:ascii="Times New Roman" w:hAnsi="Times New Roman" w:cs="Times New Roman"/>
          <w:sz w:val="28"/>
          <w:szCs w:val="28"/>
        </w:rPr>
        <w:t xml:space="preserve">от  23 .03. 2017 г.                                  д.Симаково                                 № 31 – п </w:t>
      </w:r>
    </w:p>
    <w:p w:rsidR="00D22628" w:rsidRDefault="00D22628">
      <w:pPr>
        <w:ind w:firstLine="709"/>
        <w:jc w:val="both"/>
        <w:rPr>
          <w:rFonts w:ascii="Times New Roman" w:hAnsi="Times New Roman" w:cs="Times New Roman"/>
          <w:b/>
          <w:bCs/>
          <w:sz w:val="28"/>
          <w:szCs w:val="28"/>
        </w:rPr>
      </w:pPr>
    </w:p>
    <w:p w:rsidR="00D22628" w:rsidRDefault="00D22628">
      <w:pPr>
        <w:ind w:firstLine="709"/>
        <w:jc w:val="center"/>
        <w:rPr>
          <w:rFonts w:ascii="Times New Roman" w:hAnsi="Times New Roman" w:cs="Times New Roman"/>
          <w:b/>
          <w:bCs/>
          <w:sz w:val="28"/>
          <w:szCs w:val="28"/>
        </w:rPr>
      </w:pPr>
      <w:r>
        <w:rPr>
          <w:rFonts w:ascii="Times New Roman" w:hAnsi="Times New Roman" w:cs="Times New Roman"/>
          <w:b/>
          <w:bCs/>
          <w:sz w:val="28"/>
          <w:szCs w:val="28"/>
        </w:rPr>
        <w:t>О Порядке оказания поддержки субъектам малого и среднего</w:t>
      </w:r>
    </w:p>
    <w:p w:rsidR="00D22628" w:rsidRDefault="00D22628">
      <w:pPr>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предпринимательства на территории  Симаковского сельского поселения</w:t>
      </w:r>
    </w:p>
    <w:p w:rsidR="00D22628" w:rsidRDefault="00D22628">
      <w:pPr>
        <w:ind w:firstLine="709"/>
        <w:jc w:val="both"/>
        <w:rPr>
          <w:rFonts w:ascii="Times New Roman" w:hAnsi="Times New Roman" w:cs="Times New Roman"/>
          <w:b/>
          <w:bCs/>
          <w:sz w:val="28"/>
          <w:szCs w:val="28"/>
        </w:rPr>
      </w:pPr>
    </w:p>
    <w:p w:rsidR="00D22628" w:rsidRDefault="00D22628">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24.07.2007 г. № 209 – ФЗ «О развитии малого и среднего предпринимательства в Российской Федерации» и в целях реализации мероприятий муниципальной программы «Развитие малого и среднего предпринимательства на территории Симаковского сельского поселения»</w:t>
      </w:r>
    </w:p>
    <w:p w:rsidR="00D22628" w:rsidRDefault="00D22628">
      <w:pPr>
        <w:ind w:firstLine="709"/>
        <w:jc w:val="both"/>
        <w:rPr>
          <w:rFonts w:ascii="Times New Roman" w:hAnsi="Times New Roman" w:cs="Times New Roman"/>
          <w:b/>
          <w:bCs/>
          <w:sz w:val="28"/>
          <w:szCs w:val="28"/>
        </w:rPr>
      </w:pPr>
    </w:p>
    <w:p w:rsidR="00D22628" w:rsidRDefault="00D22628">
      <w:pPr>
        <w:ind w:firstLine="709"/>
        <w:jc w:val="both"/>
        <w:rPr>
          <w:rFonts w:ascii="Times New Roman" w:hAnsi="Times New Roman" w:cs="Times New Roman"/>
          <w:b/>
          <w:bCs/>
          <w:sz w:val="28"/>
          <w:szCs w:val="28"/>
        </w:rPr>
      </w:pPr>
    </w:p>
    <w:p w:rsidR="00D22628" w:rsidRDefault="00D22628">
      <w:pPr>
        <w:ind w:firstLine="709"/>
        <w:jc w:val="both"/>
        <w:rPr>
          <w:rFonts w:ascii="Times New Roman" w:hAnsi="Times New Roman" w:cs="Times New Roman"/>
          <w:b/>
          <w:bCs/>
          <w:sz w:val="28"/>
          <w:szCs w:val="28"/>
        </w:rPr>
      </w:pPr>
      <w:r>
        <w:rPr>
          <w:rFonts w:ascii="Times New Roman" w:hAnsi="Times New Roman" w:cs="Times New Roman"/>
          <w:b/>
          <w:bCs/>
          <w:sz w:val="28"/>
          <w:szCs w:val="28"/>
        </w:rPr>
        <w:t>П О С Т А Н О В Л Я Ю:</w:t>
      </w:r>
    </w:p>
    <w:p w:rsidR="00D22628" w:rsidRDefault="00D22628">
      <w:pPr>
        <w:ind w:firstLine="709"/>
        <w:jc w:val="both"/>
        <w:rPr>
          <w:rFonts w:ascii="Times New Roman" w:hAnsi="Times New Roman" w:cs="Times New Roman"/>
          <w:sz w:val="28"/>
          <w:szCs w:val="28"/>
        </w:rPr>
      </w:pPr>
    </w:p>
    <w:p w:rsidR="00D22628" w:rsidRDefault="00D22628">
      <w:pPr>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Порядок оказания поддержки субъектам малого и среднего предпринимательства на территории Симаковского сельского поселения (прилагается).</w:t>
      </w: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jc w:val="both"/>
        <w:rPr>
          <w:rFonts w:ascii="Times New Roman" w:hAnsi="Times New Roman" w:cs="Times New Roman"/>
          <w:b/>
          <w:bCs/>
          <w:sz w:val="28"/>
          <w:szCs w:val="28"/>
        </w:rPr>
      </w:pPr>
      <w:r>
        <w:rPr>
          <w:rFonts w:ascii="Times New Roman" w:hAnsi="Times New Roman" w:cs="Times New Roman"/>
          <w:b/>
          <w:bCs/>
          <w:sz w:val="28"/>
          <w:szCs w:val="28"/>
        </w:rPr>
        <w:t xml:space="preserve">ГлаваСимаковского </w:t>
      </w:r>
    </w:p>
    <w:p w:rsidR="00D22628" w:rsidRDefault="00D22628">
      <w:pPr>
        <w:jc w:val="both"/>
        <w:rPr>
          <w:rFonts w:ascii="Times New Roman" w:hAnsi="Times New Roman" w:cs="Times New Roman"/>
          <w:sz w:val="28"/>
          <w:szCs w:val="28"/>
        </w:rPr>
      </w:pPr>
      <w:r>
        <w:rPr>
          <w:rFonts w:ascii="Times New Roman" w:hAnsi="Times New Roman" w:cs="Times New Roman"/>
          <w:b/>
          <w:bCs/>
          <w:sz w:val="28"/>
          <w:szCs w:val="28"/>
        </w:rPr>
        <w:t>сельского поселения</w:t>
      </w:r>
      <w:r>
        <w:rPr>
          <w:rFonts w:ascii="Times New Roman" w:hAnsi="Times New Roman" w:cs="Times New Roman"/>
          <w:b/>
          <w:bCs/>
          <w:sz w:val="28"/>
          <w:szCs w:val="28"/>
        </w:rPr>
        <w:tab/>
        <w:t xml:space="preserve">                                                                  Г. А. Царева</w:t>
      </w:r>
      <w:r>
        <w:rPr>
          <w:rFonts w:ascii="Times New Roman" w:hAnsi="Times New Roman" w:cs="Times New Roman"/>
          <w:sz w:val="28"/>
          <w:szCs w:val="28"/>
        </w:rPr>
        <w:t xml:space="preserve"> </w:t>
      </w:r>
    </w:p>
    <w:p w:rsidR="00D22628" w:rsidRDefault="00D22628">
      <w:pPr>
        <w:ind w:left="7371" w:hanging="7371"/>
        <w:jc w:val="both"/>
        <w:rPr>
          <w:rFonts w:ascii="Times New Roman" w:hAnsi="Times New Roman" w:cs="Times New Roman"/>
          <w:sz w:val="28"/>
          <w:szCs w:val="28"/>
        </w:rPr>
      </w:pPr>
      <w:r>
        <w:rPr>
          <w:rFonts w:ascii="Times New Roman" w:hAnsi="Times New Roman" w:cs="Times New Roman"/>
          <w:sz w:val="28"/>
          <w:szCs w:val="28"/>
        </w:rPr>
        <w:t xml:space="preserve"> </w:t>
      </w: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Приложение № 1</w:t>
      </w: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Симаковского сельского поселения</w:t>
      </w:r>
    </w:p>
    <w:p w:rsidR="00D22628" w:rsidRDefault="00D22628">
      <w:pPr>
        <w:tabs>
          <w:tab w:val="left" w:pos="8745"/>
        </w:tabs>
        <w:ind w:left="5670"/>
        <w:jc w:val="both"/>
        <w:rPr>
          <w:rFonts w:ascii="Times New Roman" w:hAnsi="Times New Roman" w:cs="Times New Roman"/>
          <w:sz w:val="24"/>
          <w:szCs w:val="24"/>
        </w:rPr>
      </w:pPr>
      <w:r>
        <w:rPr>
          <w:rFonts w:ascii="Times New Roman" w:hAnsi="Times New Roman" w:cs="Times New Roman"/>
          <w:sz w:val="24"/>
          <w:szCs w:val="24"/>
        </w:rPr>
        <w:t>от 23.03.2017 г. № 31- п</w:t>
      </w:r>
      <w:r>
        <w:rPr>
          <w:rFonts w:ascii="Times New Roman" w:hAnsi="Times New Roman" w:cs="Times New Roman"/>
          <w:sz w:val="24"/>
          <w:szCs w:val="24"/>
        </w:rPr>
        <w:tab/>
      </w:r>
    </w:p>
    <w:p w:rsidR="00D22628" w:rsidRDefault="00D22628">
      <w:pPr>
        <w:ind w:firstLine="709"/>
        <w:jc w:val="center"/>
        <w:rPr>
          <w:rFonts w:ascii="Times New Roman" w:hAnsi="Times New Roman" w:cs="Times New Roman"/>
          <w:sz w:val="28"/>
          <w:szCs w:val="28"/>
        </w:rPr>
      </w:pP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оказания поддержки субъектам малого и среднего предпринимательства</w:t>
      </w: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на территории Симаковского сельского поселения</w:t>
      </w: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1.</w:t>
      </w:r>
      <w:r>
        <w:rPr>
          <w:rFonts w:ascii="Times New Roman" w:hAnsi="Times New Roman" w:cs="Times New Roman"/>
          <w:b/>
          <w:bCs/>
          <w:i/>
          <w:iCs/>
          <w:sz w:val="24"/>
          <w:szCs w:val="24"/>
        </w:rPr>
        <w:tab/>
        <w:t>Общие положения</w:t>
      </w:r>
    </w:p>
    <w:p w:rsidR="00D22628" w:rsidRDefault="00D22628" w:rsidP="00E90681">
      <w:pPr>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Настоящий порядок оказания поддержки субъектам малого и среднего предпринимательства </w:t>
      </w:r>
      <w:r w:rsidRPr="00E90681">
        <w:rPr>
          <w:rFonts w:ascii="Times New Roman" w:hAnsi="Times New Roman" w:cs="Times New Roman"/>
          <w:sz w:val="24"/>
          <w:szCs w:val="24"/>
        </w:rPr>
        <w:t>на территории Симаковского сельского поселения</w:t>
      </w:r>
      <w:r>
        <w:rPr>
          <w:rFonts w:ascii="Times New Roman" w:hAnsi="Times New Roman" w:cs="Times New Roman"/>
          <w:sz w:val="24"/>
          <w:szCs w:val="24"/>
        </w:rPr>
        <w:t xml:space="preserve"> (далее - Порядок) разработан в соответствии с Бюджетным кодексом РФ, Федеральным законом от 24.07.2007 г. № 209 – ФЗ «О развитии малого и среднего предпринимательства в Российской Федерации», постановлением администрации Симаковского сельского поселения от __.03.2017г. № __-п «Об утверждении муниципальной программы «Развитие малого и среднего предпринимательства на территории Симаковского сельского поселения» (далее - Программа).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Порядок определяет правила и условия предоставления субъектам малого и среднего предпринимательства средств бюджета Симаковского сельского поселения, проведения процедуры оказания органами местного самоуправления поддержки развитию предпринимательства.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 соответствии с Федеральным законом от 24.07.2007 г. № 209 – ФЗ «О развитии малого и среднего предпринимательства в Российской Федерации» субъекты малого и среднего предпринимательства имеют равный доступ к получению поддержки на территории Симаковского сельского поселения в рамках реализации Программы. Признание хозяйствующих субъектов (юридических лиц, индивидуальных предпринимателей) — субъектами малого и среднего предпринимательства осуществляется в соответствии со ст.4 Федерального закона № 209 – ФЗ от 24.07.2007 г. «О развитии малого и среднего предпринимательства в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Главным распорядителем средств бюджета Симаковского сельского поселения (далее – бюджета поселения), осуществляющим их расходование в рамках реализации Программы, является администрация Симаковского сельского поселения (далее – Администрация).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Участники программных мероприятий - субъекты малого и среднего предпринимательства, отвечающие требованиям Программы и осуществляющие свою деятельность на территории Симаковского сельского поселения, а также физические и юридические лица, участвующие в реализации программных мероприятий.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Средства бюджета поселения предоставляются в соответствии со сводной бюджетной росписью бюджета поселения в пределах доведенных лимитов бюджетных обязательств на текущий финансовый год в порядке, установленном для исполнения бюджета поселения по расходам. Затраты участников программных мероприятий, превышающие предусмотренный в бюджете поселения объем средств на эти цели, не подлежат возмещению из средств бюджета поселения, а производятся за счет собственных средств участников программных мероприятий.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Поддержка субъектов малого и среднего предпринимательства может включать в себя финансовую, имущественную и иные формы поддержки. Предоставление средств бюджета поселения, предусмотренных на реализацию мероприятий Программы, осуществляется в форме: субсидии субъектам малого и среднего предпринимательства (далее  Получатели субсидии); оплаты товаров, работ, услуг участникам программных мероприятий по оказанию иных форм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Рассмотрение заявок и принятие решений об оказании поддержки в виде предоставления субсидий субъектам малого и среднего предпринимательства (далее - субсидия) осуществляет Администрация и Координационный совет по развитию малого и среднего предпринимательства (далее - Координационный совет).</w:t>
      </w: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2.</w:t>
      </w:r>
      <w:r>
        <w:rPr>
          <w:rFonts w:ascii="Times New Roman" w:hAnsi="Times New Roman" w:cs="Times New Roman"/>
          <w:b/>
          <w:bCs/>
          <w:i/>
          <w:iCs/>
          <w:sz w:val="24"/>
          <w:szCs w:val="24"/>
        </w:rPr>
        <w:tab/>
        <w:t>Условия и порядок оказания финансовой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2.1. Требования к субъектам малого и среднего предпринимательства, подавшим заявки на получение субсидии:</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Муниципальная финансовая поддержка из средств бюджета поселения оказывается субъектам малого и среднего предпринимательства, зарегистрированным в установленном порядке на территории Симаковского сельского поселения.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Критериями отбора субъектов малого и среднего предпринимательства (далее - СМСП) для предоставления финансовой поддержки являются: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 соответствие сферы деятельности заявителя приоритетным направлениям поддержки малого предпринимательства, определенным Программой: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в сфере производства;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в сфере жилищно-коммунального хозяйства;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в сфере строительства;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в социальной сфере;</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по развитию сферы услуг;</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деятельность по развитию инфраструктуры туризма и отдыха;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б) отсутствие задолженности по налоговым и иным обязательным платежам в бюджеты всех уровней и государственные внебюджетные фонды;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в) отсутствие задолженности по заработной плате работникам;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г) соответствие условиям, установленным статьей 4 Федерального закона от 24.07.2007 г. № 209 – ФЗ «О развитии малого и среднего предпринимательства».</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Заявки не рассматриваются, а субсидии не предоставляются в отношении СМСП:</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являющихся участниками соглашений о разделе продукции;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осуществляющих предпринимательскую деятельность в сфере игорного бизнеса;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Перечень документов, предоставляемых СМСП для получения субсидии.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Для оказания поддержки заявитель, претендующий на поддержку, предусмотренную пунктами</w:t>
      </w:r>
      <w:r>
        <w:rPr>
          <w:rFonts w:ascii="Times New Roman" w:hAnsi="Times New Roman" w:cs="Times New Roman"/>
          <w:color w:val="FF0000"/>
          <w:sz w:val="24"/>
          <w:szCs w:val="24"/>
        </w:rPr>
        <w:t xml:space="preserve"> </w:t>
      </w:r>
      <w:r>
        <w:rPr>
          <w:rFonts w:ascii="Times New Roman" w:hAnsi="Times New Roman" w:cs="Times New Roman"/>
          <w:color w:val="0000FF"/>
          <w:sz w:val="24"/>
          <w:szCs w:val="24"/>
          <w:u w:val="single"/>
        </w:rPr>
        <w:t>1.1.,</w:t>
      </w:r>
      <w:r>
        <w:rPr>
          <w:rFonts w:ascii="Times New Roman" w:hAnsi="Times New Roman" w:cs="Times New Roman"/>
          <w:color w:val="FF0000"/>
          <w:sz w:val="24"/>
          <w:szCs w:val="24"/>
        </w:rPr>
        <w:t xml:space="preserve"> </w:t>
      </w:r>
      <w:r>
        <w:rPr>
          <w:rFonts w:ascii="Times New Roman" w:hAnsi="Times New Roman" w:cs="Times New Roman"/>
          <w:color w:val="0000FF"/>
          <w:sz w:val="24"/>
          <w:szCs w:val="24"/>
          <w:u w:val="single"/>
        </w:rPr>
        <w:t>1.2.,</w:t>
      </w:r>
      <w:r>
        <w:rPr>
          <w:rFonts w:ascii="Times New Roman" w:hAnsi="Times New Roman" w:cs="Times New Roman"/>
          <w:color w:val="FF0000"/>
          <w:sz w:val="24"/>
          <w:szCs w:val="24"/>
        </w:rPr>
        <w:t xml:space="preserve"> </w:t>
      </w:r>
      <w:r>
        <w:rPr>
          <w:rFonts w:ascii="Times New Roman" w:hAnsi="Times New Roman" w:cs="Times New Roman"/>
          <w:color w:val="0000FF"/>
          <w:sz w:val="24"/>
          <w:szCs w:val="24"/>
          <w:u w:val="single"/>
        </w:rPr>
        <w:t>1.3.</w:t>
      </w:r>
      <w:r>
        <w:rPr>
          <w:rFonts w:ascii="Times New Roman" w:hAnsi="Times New Roman" w:cs="Times New Roman"/>
          <w:sz w:val="24"/>
          <w:szCs w:val="24"/>
        </w:rPr>
        <w:t xml:space="preserve"> перечня мероприятий Программы, направляет или представляет в Администрацию заявление на получение поддержки (</w:t>
      </w:r>
      <w:r>
        <w:rPr>
          <w:rFonts w:ascii="Times New Roman" w:hAnsi="Times New Roman" w:cs="Times New Roman"/>
          <w:color w:val="FF0000"/>
          <w:sz w:val="24"/>
          <w:szCs w:val="24"/>
        </w:rPr>
        <w:t>приложение 1</w:t>
      </w:r>
      <w:r>
        <w:rPr>
          <w:rFonts w:ascii="Times New Roman" w:hAnsi="Times New Roman" w:cs="Times New Roman"/>
          <w:sz w:val="24"/>
          <w:szCs w:val="24"/>
        </w:rPr>
        <w:t>) с приложенным к нему соответствующим пакетом документов.</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Документы, которые заявитель должен представить самостоятельно:</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копии паспортов директора (индивидуального предпринимателя) и главного бухгалтера предприятия - заявителя;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надлежаще заверенные копии учредительных документов;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копию лицензии на право осуществления деятельности в соответствии с действующим законодательством (если вид деятельности лицензируется);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о среднемесячной заработной плате за последний отчетный период за подписью руководителя и главного бухгалтера предприятия или индивидуального предпринимателя и об отсутствии (наличии) задолженности по заработной плате по состоянию на 1-е число месяца, в котором подана заявка;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договора аренды СМСП выставочных площадей и </w:t>
      </w:r>
      <w:r w:rsidRPr="00E90681">
        <w:rPr>
          <w:rFonts w:ascii="Times New Roman" w:hAnsi="Times New Roman" w:cs="Times New Roman"/>
          <w:sz w:val="24"/>
          <w:szCs w:val="24"/>
        </w:rPr>
        <w:t>платежных</w:t>
      </w:r>
      <w:r>
        <w:rPr>
          <w:rFonts w:ascii="Times New Roman" w:hAnsi="Times New Roman" w:cs="Times New Roman"/>
          <w:sz w:val="24"/>
          <w:szCs w:val="24"/>
        </w:rPr>
        <w:t xml:space="preserve"> документов, подтверждающих факт и размер оплаты аренды выставочных площадей (для заявителей, претендующих на поддержку, предусмотренную пунктом </w:t>
      </w:r>
      <w:r>
        <w:rPr>
          <w:rFonts w:ascii="Times New Roman" w:hAnsi="Times New Roman" w:cs="Times New Roman"/>
          <w:color w:val="0000FF"/>
          <w:sz w:val="24"/>
          <w:szCs w:val="24"/>
          <w:u w:val="single"/>
        </w:rPr>
        <w:t>1.1.</w:t>
      </w:r>
      <w:r>
        <w:rPr>
          <w:rFonts w:ascii="Times New Roman" w:hAnsi="Times New Roman" w:cs="Times New Roman"/>
          <w:sz w:val="24"/>
          <w:szCs w:val="24"/>
        </w:rPr>
        <w:t xml:space="preserve"> перечня мероприятий Программы);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кредитного договора и </w:t>
      </w:r>
      <w:r w:rsidRPr="00E90681">
        <w:rPr>
          <w:rFonts w:ascii="Times New Roman" w:hAnsi="Times New Roman" w:cs="Times New Roman"/>
          <w:sz w:val="24"/>
          <w:szCs w:val="24"/>
        </w:rPr>
        <w:t>платежных</w:t>
      </w:r>
      <w:r>
        <w:rPr>
          <w:rFonts w:ascii="Times New Roman" w:hAnsi="Times New Roman" w:cs="Times New Roman"/>
          <w:sz w:val="24"/>
          <w:szCs w:val="24"/>
        </w:rPr>
        <w:t xml:space="preserve"> документов, подтверждающих факт и размер оплаты полученного кредита и уплаченной суммы процентов по кредиту, заверенные кредитной организацией (для заявителей, претендующих на поддержку, предусмотренную пунктом </w:t>
      </w:r>
      <w:r>
        <w:rPr>
          <w:rFonts w:ascii="Times New Roman" w:hAnsi="Times New Roman" w:cs="Times New Roman"/>
          <w:color w:val="0000FF"/>
          <w:sz w:val="24"/>
          <w:szCs w:val="24"/>
          <w:u w:val="single"/>
        </w:rPr>
        <w:t>1.2.</w:t>
      </w:r>
      <w:r>
        <w:rPr>
          <w:rFonts w:ascii="Times New Roman" w:hAnsi="Times New Roman" w:cs="Times New Roman"/>
          <w:sz w:val="24"/>
          <w:szCs w:val="24"/>
        </w:rPr>
        <w:t xml:space="preserve"> перечня мероприятий Программы);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договора купли-продажи оборудования и </w:t>
      </w:r>
      <w:r w:rsidRPr="00E90681">
        <w:rPr>
          <w:rFonts w:ascii="Times New Roman" w:hAnsi="Times New Roman" w:cs="Times New Roman"/>
          <w:sz w:val="24"/>
          <w:szCs w:val="24"/>
        </w:rPr>
        <w:t>платежных</w:t>
      </w:r>
      <w:r>
        <w:rPr>
          <w:rFonts w:ascii="Times New Roman" w:hAnsi="Times New Roman" w:cs="Times New Roman"/>
          <w:sz w:val="24"/>
          <w:szCs w:val="24"/>
        </w:rPr>
        <w:t xml:space="preserve"> документов, подтверждающих факт и размер оплаты приобретенного оборудования (для заявителей, претендующих на поддержку, предусмотренную пунктом </w:t>
      </w:r>
      <w:r>
        <w:rPr>
          <w:rFonts w:ascii="Times New Roman" w:hAnsi="Times New Roman" w:cs="Times New Roman"/>
          <w:color w:val="0000FF"/>
          <w:sz w:val="24"/>
          <w:szCs w:val="24"/>
          <w:u w:val="single"/>
        </w:rPr>
        <w:t>1.3.</w:t>
      </w:r>
      <w:r>
        <w:rPr>
          <w:rFonts w:ascii="Times New Roman" w:hAnsi="Times New Roman" w:cs="Times New Roman"/>
          <w:sz w:val="24"/>
          <w:szCs w:val="24"/>
        </w:rPr>
        <w:t xml:space="preserve"> перечня мероприятий Программы);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справка </w:t>
      </w:r>
      <w:r w:rsidRPr="00E90681">
        <w:rPr>
          <w:rFonts w:ascii="Times New Roman" w:hAnsi="Times New Roman" w:cs="Times New Roman"/>
          <w:sz w:val="24"/>
          <w:szCs w:val="24"/>
        </w:rPr>
        <w:t>заемщика</w:t>
      </w:r>
      <w:r>
        <w:rPr>
          <w:rFonts w:ascii="Times New Roman" w:hAnsi="Times New Roman" w:cs="Times New Roman"/>
          <w:sz w:val="24"/>
          <w:szCs w:val="24"/>
        </w:rPr>
        <w:t xml:space="preserve">, подтверждающего целевое использование займа с приложением подтверждающих документов (договоров поставки оборудования, договоров купли-продажи основных и оборотных средств, свидетельств о праве собственности на имущество, </w:t>
      </w:r>
      <w:r w:rsidRPr="00E90681">
        <w:rPr>
          <w:rFonts w:ascii="Times New Roman" w:hAnsi="Times New Roman" w:cs="Times New Roman"/>
          <w:sz w:val="24"/>
          <w:szCs w:val="24"/>
        </w:rPr>
        <w:t>приобретенное</w:t>
      </w:r>
      <w:r>
        <w:rPr>
          <w:rFonts w:ascii="Times New Roman" w:hAnsi="Times New Roman" w:cs="Times New Roman"/>
          <w:sz w:val="24"/>
          <w:szCs w:val="24"/>
        </w:rPr>
        <w:t xml:space="preserve"> на </w:t>
      </w:r>
      <w:r w:rsidRPr="00E90681">
        <w:rPr>
          <w:rFonts w:ascii="Times New Roman" w:hAnsi="Times New Roman" w:cs="Times New Roman"/>
          <w:sz w:val="24"/>
          <w:szCs w:val="24"/>
        </w:rPr>
        <w:t>заемные</w:t>
      </w:r>
      <w:r>
        <w:rPr>
          <w:rFonts w:ascii="Times New Roman" w:hAnsi="Times New Roman" w:cs="Times New Roman"/>
          <w:sz w:val="24"/>
          <w:szCs w:val="24"/>
        </w:rPr>
        <w:t xml:space="preserve"> средства и другие документы, подтверждающие пополнение основных и оборотных средств </w:t>
      </w:r>
      <w:r w:rsidRPr="00E90681">
        <w:rPr>
          <w:rFonts w:ascii="Times New Roman" w:hAnsi="Times New Roman" w:cs="Times New Roman"/>
          <w:sz w:val="24"/>
          <w:szCs w:val="24"/>
        </w:rPr>
        <w:t>заемщика</w:t>
      </w:r>
      <w:r>
        <w:rPr>
          <w:rFonts w:ascii="Times New Roman" w:hAnsi="Times New Roman" w:cs="Times New Roman"/>
          <w:sz w:val="24"/>
          <w:szCs w:val="24"/>
        </w:rPr>
        <w:t>);</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2.2.2. Документы, которые заявитель вправе представить по собственной инициативе:</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декларация о доходах за последний отчетный период;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формы 1 и 2 бухгалтерской отчетности за предшествующий календарный год (при применении общей системы налогообложения);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что заявитель является субъектом малого и среднего предпринимательства: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 среднесписочной численности работников за предшествующий календарный год;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 справку о выручке от реализации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 сведения об учредителях в соответствии с подпунктом 1) пункта 1 статьи 4 Федерального закона от 24.07.2007 г. № 209 – ФЗ (для юридических лиц);</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налогового органа об исполнении СМСП обязанности по уплате налогов, сборов, пеней и налоговых санкций;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Пенсионного фонда Российской Федерации об отсутствии  задолженности по страховым взносам и иным платежам;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Фонда социального страхования Российской Федерации об  уплате страховых взносов.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При наличии задолженности по налогам и другим обязательным платежам погасить ее и предоставить копии платежных поручений (квитанций) об уплате задолженности.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заявителем документов по собственной инициативе, они запрашиваются Администрациям в рамках межведомственного информационного взаимодействия.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Заявление вместе с описью и прилагаемыми документами считаются единой заявкой. Все документы заявки сшиваются нитками в один том, все листы нумеруются. Опись документов является первым листом. 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____ листов». Здесь же ставится подпись руководителя организации (индивидуального предпринимателя), которая заверяется печатью (при е</w:t>
      </w:r>
      <w:r>
        <w:rPr>
          <w:rFonts w:ascii="Tahoma" w:hAnsi="Tahoma" w:cs="Tahoma"/>
          <w:sz w:val="24"/>
          <w:szCs w:val="24"/>
        </w:rPr>
        <w:t>ѐ</w:t>
      </w:r>
      <w:r>
        <w:rPr>
          <w:rFonts w:ascii="Times New Roman" w:hAnsi="Times New Roman" w:cs="Times New Roman"/>
          <w:sz w:val="24"/>
          <w:szCs w:val="24"/>
        </w:rPr>
        <w:t xml:space="preserve"> наличии).</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Принятые Администрацией документы заявителю не возвращаются.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hAnsi="Times New Roman" w:cs="Times New Roman"/>
          <w:sz w:val="24"/>
          <w:szCs w:val="24"/>
        </w:rPr>
        <w:tab/>
        <w:t>Ответственность за достоверность предоставленных сведений и документов несут участники программных мероприятий.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Критерии оценки документов заявителей, претендующих на финансовую поддержку.</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 xml:space="preserve">СМСП должны соответствовать требованиям, отраженным в </w:t>
      </w:r>
      <w:r>
        <w:rPr>
          <w:rFonts w:ascii="Times New Roman" w:hAnsi="Times New Roman" w:cs="Times New Roman"/>
          <w:color w:val="0000FF"/>
          <w:sz w:val="24"/>
          <w:szCs w:val="24"/>
          <w:u w:val="single"/>
        </w:rPr>
        <w:t>разделе 2.1.</w:t>
      </w:r>
      <w:r>
        <w:rPr>
          <w:rFonts w:ascii="Times New Roman" w:hAnsi="Times New Roman" w:cs="Times New Roman"/>
          <w:sz w:val="24"/>
          <w:szCs w:val="24"/>
        </w:rPr>
        <w:t xml:space="preserve"> настоящего Порядка.</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Критериями оценки представленных СМСП документов являются:</w:t>
      </w:r>
    </w:p>
    <w:p w:rsidR="00D22628" w:rsidRDefault="00D22628">
      <w:pPr>
        <w:ind w:firstLine="1418"/>
        <w:jc w:val="both"/>
        <w:rPr>
          <w:rFonts w:ascii="Times New Roman" w:hAnsi="Times New Roman" w:cs="Times New Roman"/>
          <w:sz w:val="24"/>
          <w:szCs w:val="24"/>
        </w:rPr>
      </w:pPr>
    </w:p>
    <w:p w:rsidR="00D22628" w:rsidRDefault="00D22628">
      <w:pPr>
        <w:ind w:firstLine="1418"/>
        <w:jc w:val="both"/>
        <w:rPr>
          <w:rFonts w:ascii="Times New Roman" w:hAnsi="Times New Roman" w:cs="Times New Roman"/>
          <w:sz w:val="24"/>
          <w:szCs w:val="24"/>
        </w:rPr>
      </w:pPr>
    </w:p>
    <w:p w:rsidR="00D22628" w:rsidRDefault="00D22628">
      <w:pPr>
        <w:ind w:firstLine="1418"/>
        <w:jc w:val="both"/>
        <w:rPr>
          <w:rFonts w:ascii="Times New Roman" w:hAnsi="Times New Roman" w:cs="Times New Roman"/>
          <w:sz w:val="24"/>
          <w:szCs w:val="24"/>
        </w:rPr>
      </w:pPr>
    </w:p>
    <w:p w:rsidR="00D22628" w:rsidRDefault="00D22628">
      <w:pPr>
        <w:ind w:firstLine="1418"/>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652"/>
        <w:gridCol w:w="7992"/>
        <w:gridCol w:w="829"/>
      </w:tblGrid>
      <w:tr w:rsidR="00D22628" w:rsidRPr="005370E7">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 п/п</w:t>
            </w:r>
          </w:p>
        </w:tc>
        <w:tc>
          <w:tcPr>
            <w:tcW w:w="8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Наименование критерия</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Баллы</w:t>
            </w:r>
          </w:p>
        </w:tc>
      </w:tr>
      <w:tr w:rsidR="00D22628" w:rsidRPr="005370E7">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both"/>
            </w:pPr>
            <w:r>
              <w:rPr>
                <w:rFonts w:ascii="Times New Roman" w:hAnsi="Times New Roman" w:cs="Times New Roman"/>
                <w:sz w:val="20"/>
                <w:szCs w:val="20"/>
              </w:rPr>
              <w:t xml:space="preserve">1 </w:t>
            </w:r>
          </w:p>
        </w:tc>
        <w:tc>
          <w:tcPr>
            <w:tcW w:w="8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r>
              <w:rPr>
                <w:rFonts w:ascii="Times New Roman" w:hAnsi="Times New Roman" w:cs="Times New Roman"/>
                <w:sz w:val="20"/>
                <w:szCs w:val="20"/>
              </w:rPr>
              <w:t>Приоритетные направления деятельности:</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в сфере производства;</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в сфере жилищно-коммунального хозяйства;</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в сфере строительства;</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в социальной сфере;</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по развитию сферы услуг;</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деятельность по развитию инфраструктуры туризма и отдыха;</w:t>
            </w:r>
          </w:p>
          <w:p w:rsidR="00D22628" w:rsidRPr="005370E7" w:rsidRDefault="00D22628">
            <w:pPr>
              <w:jc w:val="both"/>
            </w:pPr>
            <w:r>
              <w:rPr>
                <w:rFonts w:ascii="Times New Roman" w:hAnsi="Times New Roman" w:cs="Times New Roman"/>
                <w:sz w:val="20"/>
                <w:szCs w:val="20"/>
              </w:rPr>
              <w:t>- иные виды деятельности</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100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70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100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80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90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60</w:t>
            </w:r>
          </w:p>
          <w:p w:rsidR="00D22628" w:rsidRPr="005370E7" w:rsidRDefault="00D22628">
            <w:pPr>
              <w:jc w:val="both"/>
            </w:pPr>
            <w:r>
              <w:rPr>
                <w:rFonts w:ascii="Times New Roman" w:hAnsi="Times New Roman" w:cs="Times New Roman"/>
                <w:sz w:val="20"/>
                <w:szCs w:val="20"/>
              </w:rPr>
              <w:t>0</w:t>
            </w:r>
          </w:p>
        </w:tc>
      </w:tr>
      <w:tr w:rsidR="00D22628" w:rsidRPr="005370E7">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both"/>
            </w:pPr>
            <w:r>
              <w:rPr>
                <w:rFonts w:ascii="Times New Roman" w:hAnsi="Times New Roman" w:cs="Times New Roman"/>
                <w:sz w:val="20"/>
                <w:szCs w:val="20"/>
              </w:rPr>
              <w:t>2</w:t>
            </w:r>
          </w:p>
        </w:tc>
        <w:tc>
          <w:tcPr>
            <w:tcW w:w="8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r>
              <w:rPr>
                <w:rFonts w:ascii="Times New Roman" w:hAnsi="Times New Roman" w:cs="Times New Roman"/>
                <w:sz w:val="20"/>
                <w:szCs w:val="20"/>
              </w:rPr>
              <w:t>Уровень среднемесячной заработной платы работников СМСП на дату подачи заявления:</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выше прожиточного минимума для трудоспособного населения Ивановской области, установленного на дату подачи заявления СМСП;</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равен прожиточному минимуму для трудоспособного населения Ивановской области, установленного на дату подачи заявления СМСП;</w:t>
            </w:r>
          </w:p>
          <w:p w:rsidR="00D22628" w:rsidRPr="005370E7" w:rsidRDefault="00D22628">
            <w:pPr>
              <w:jc w:val="both"/>
            </w:pPr>
            <w:r>
              <w:rPr>
                <w:rFonts w:ascii="Times New Roman" w:hAnsi="Times New Roman" w:cs="Times New Roman"/>
                <w:sz w:val="20"/>
                <w:szCs w:val="20"/>
              </w:rPr>
              <w:t>- ниже прожиточного минимума для трудоспособного населения Ивановской области, установленного на дату подачи заявления СМСП.</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100</w:t>
            </w:r>
          </w:p>
          <w:p w:rsidR="00D22628" w:rsidRDefault="00D22628">
            <w:pPr>
              <w:jc w:val="both"/>
              <w:rPr>
                <w:rFonts w:ascii="Times New Roman" w:hAnsi="Times New Roman" w:cs="Times New Roman"/>
                <w:sz w:val="20"/>
                <w:szCs w:val="20"/>
              </w:rPr>
            </w:pP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50</w:t>
            </w:r>
          </w:p>
          <w:p w:rsidR="00D22628" w:rsidRDefault="00D22628">
            <w:pPr>
              <w:jc w:val="both"/>
              <w:rPr>
                <w:rFonts w:ascii="Times New Roman" w:hAnsi="Times New Roman" w:cs="Times New Roman"/>
                <w:sz w:val="20"/>
                <w:szCs w:val="20"/>
              </w:rPr>
            </w:pPr>
          </w:p>
          <w:p w:rsidR="00D22628" w:rsidRPr="005370E7" w:rsidRDefault="00D22628">
            <w:pPr>
              <w:jc w:val="both"/>
            </w:pPr>
            <w:r>
              <w:rPr>
                <w:rFonts w:ascii="Times New Roman" w:hAnsi="Times New Roman" w:cs="Times New Roman"/>
                <w:sz w:val="20"/>
                <w:szCs w:val="20"/>
              </w:rPr>
              <w:t xml:space="preserve">0 </w:t>
            </w:r>
          </w:p>
        </w:tc>
      </w:tr>
      <w:tr w:rsidR="00D22628" w:rsidRPr="005370E7">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both"/>
            </w:pPr>
            <w:r>
              <w:rPr>
                <w:rFonts w:ascii="Times New Roman" w:hAnsi="Times New Roman" w:cs="Times New Roman"/>
                <w:sz w:val="20"/>
                <w:szCs w:val="20"/>
              </w:rPr>
              <w:t>3</w:t>
            </w:r>
          </w:p>
        </w:tc>
        <w:tc>
          <w:tcPr>
            <w:tcW w:w="8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r>
              <w:rPr>
                <w:rFonts w:ascii="Times New Roman" w:hAnsi="Times New Roman" w:cs="Times New Roman"/>
                <w:sz w:val="20"/>
                <w:szCs w:val="20"/>
              </w:rPr>
              <w:t>Финансовый результат от хозяйственной деятельности СМСП за последний отч</w:t>
            </w:r>
            <w:r>
              <w:rPr>
                <w:rFonts w:ascii="Tahoma" w:hAnsi="Tahoma" w:cs="Tahoma"/>
                <w:sz w:val="20"/>
                <w:szCs w:val="20"/>
              </w:rPr>
              <w:t>ѐ</w:t>
            </w:r>
            <w:r>
              <w:rPr>
                <w:rFonts w:ascii="Times New Roman" w:hAnsi="Times New Roman" w:cs="Times New Roman"/>
                <w:sz w:val="20"/>
                <w:szCs w:val="20"/>
              </w:rPr>
              <w:t>тный период:</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прибыль;</w:t>
            </w:r>
          </w:p>
          <w:p w:rsidR="00D22628" w:rsidRPr="005370E7" w:rsidRDefault="00D22628">
            <w:pPr>
              <w:jc w:val="both"/>
            </w:pPr>
            <w:r>
              <w:rPr>
                <w:rFonts w:ascii="Times New Roman" w:hAnsi="Times New Roman" w:cs="Times New Roman"/>
                <w:sz w:val="20"/>
                <w:szCs w:val="20"/>
              </w:rPr>
              <w:t>- убыток или отсутствие прибыли.</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100</w:t>
            </w:r>
          </w:p>
          <w:p w:rsidR="00D22628" w:rsidRPr="005370E7" w:rsidRDefault="00D22628">
            <w:pPr>
              <w:jc w:val="both"/>
            </w:pPr>
            <w:r>
              <w:rPr>
                <w:rFonts w:ascii="Times New Roman" w:hAnsi="Times New Roman" w:cs="Times New Roman"/>
                <w:sz w:val="20"/>
                <w:szCs w:val="20"/>
              </w:rPr>
              <w:t>0</w:t>
            </w:r>
          </w:p>
        </w:tc>
      </w:tr>
      <w:tr w:rsidR="00D22628" w:rsidRPr="005370E7">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both"/>
            </w:pPr>
            <w:r>
              <w:rPr>
                <w:rFonts w:ascii="Times New Roman" w:hAnsi="Times New Roman" w:cs="Times New Roman"/>
                <w:sz w:val="20"/>
                <w:szCs w:val="20"/>
              </w:rPr>
              <w:t>4</w:t>
            </w:r>
          </w:p>
        </w:tc>
        <w:tc>
          <w:tcPr>
            <w:tcW w:w="8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r>
              <w:rPr>
                <w:rFonts w:ascii="Times New Roman" w:hAnsi="Times New Roman" w:cs="Times New Roman"/>
                <w:sz w:val="20"/>
                <w:szCs w:val="20"/>
              </w:rPr>
              <w:t>Категории субъектов предпринимательской деятельности:</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микропредприятия, индивидуальные предприниматели;</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 малые предприятия (за исключением микропредприятий);</w:t>
            </w:r>
          </w:p>
          <w:p w:rsidR="00D22628" w:rsidRPr="005370E7" w:rsidRDefault="00D22628">
            <w:pPr>
              <w:jc w:val="both"/>
            </w:pPr>
            <w:r>
              <w:rPr>
                <w:rFonts w:ascii="Times New Roman" w:hAnsi="Times New Roman" w:cs="Times New Roman"/>
                <w:sz w:val="20"/>
                <w:szCs w:val="20"/>
              </w:rPr>
              <w:t>- средние предприятия.</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rPr>
                <w:rFonts w:ascii="Times New Roman" w:hAnsi="Times New Roman" w:cs="Times New Roman"/>
                <w:sz w:val="20"/>
                <w:szCs w:val="20"/>
              </w:rPr>
            </w:pP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100</w:t>
            </w:r>
          </w:p>
          <w:p w:rsidR="00D22628" w:rsidRDefault="00D22628">
            <w:pPr>
              <w:jc w:val="both"/>
              <w:rPr>
                <w:rFonts w:ascii="Times New Roman" w:hAnsi="Times New Roman" w:cs="Times New Roman"/>
                <w:sz w:val="20"/>
                <w:szCs w:val="20"/>
              </w:rPr>
            </w:pPr>
            <w:r>
              <w:rPr>
                <w:rFonts w:ascii="Times New Roman" w:hAnsi="Times New Roman" w:cs="Times New Roman"/>
                <w:sz w:val="20"/>
                <w:szCs w:val="20"/>
              </w:rPr>
              <w:t>50</w:t>
            </w:r>
          </w:p>
          <w:p w:rsidR="00D22628" w:rsidRPr="005370E7" w:rsidRDefault="00D22628">
            <w:pPr>
              <w:jc w:val="both"/>
            </w:pPr>
            <w:r>
              <w:rPr>
                <w:rFonts w:ascii="Times New Roman" w:hAnsi="Times New Roman" w:cs="Times New Roman"/>
                <w:sz w:val="20"/>
                <w:szCs w:val="20"/>
              </w:rPr>
              <w:t>20</w:t>
            </w:r>
          </w:p>
        </w:tc>
      </w:tr>
    </w:tbl>
    <w:p w:rsidR="00D22628" w:rsidRDefault="00D22628">
      <w:pPr>
        <w:ind w:firstLine="1418"/>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Порядок рассмотрения заявок, принятия решений об оказании финансовой поддержки СМСП</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t xml:space="preserve">Главный распорядитель бюджетных средств Симаковского сельского поселения не ранее 3-х месяцев с даты утверждения бюджета на очередной финансовый год размещает извещение о проведении отбора заявок на получение финансовой поддержки  на официальном сайте Администрации Симаковского сельского поселения в сети Интернет по адресу </w:t>
      </w:r>
      <w:r>
        <w:rPr>
          <w:rFonts w:ascii="Times New Roman" w:hAnsi="Times New Roman" w:cs="Times New Roman"/>
          <w:color w:val="0000FF"/>
          <w:sz w:val="24"/>
          <w:szCs w:val="24"/>
          <w:u w:val="single"/>
        </w:rPr>
        <w:t>http://Симаковское рф/</w:t>
      </w:r>
      <w:r>
        <w:rPr>
          <w:rFonts w:ascii="Times New Roman" w:hAnsi="Times New Roman" w:cs="Times New Roman"/>
          <w:sz w:val="24"/>
          <w:szCs w:val="24"/>
        </w:rPr>
        <w:t xml:space="preserve"> и на информационном стенде Администрации Симаковского сельского поселения.  В извещении указывается: - виды оказания финансовой поддержки; - общий </w:t>
      </w:r>
      <w:r w:rsidRPr="00E90681">
        <w:rPr>
          <w:rFonts w:ascii="Times New Roman" w:hAnsi="Times New Roman" w:cs="Times New Roman"/>
          <w:sz w:val="24"/>
          <w:szCs w:val="24"/>
        </w:rPr>
        <w:t>объем</w:t>
      </w:r>
      <w:r>
        <w:rPr>
          <w:rFonts w:ascii="Times New Roman" w:hAnsi="Times New Roman" w:cs="Times New Roman"/>
          <w:sz w:val="24"/>
          <w:szCs w:val="24"/>
        </w:rPr>
        <w:t xml:space="preserve"> бюджетных средств, выделяемых на финансовый год на каждый вид финансовой поддержки; - максимальный размер бюджетных средств, выделяемый на одну заявку; - срок подачи заявок на получение финансовой поддержки; - место подачи заявок; - список необходимых документов, входящих в состав заявки; - критерии оценки заявок.</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t>В случае остатка средств на реализацию мероприятия, предусмотренного Программой, извещение о проведении отбора заявок на получение финансовой поддержки может быть размещено в течение года неоднократно.</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t xml:space="preserve">Заявки на получение финансовой поддержки предоставляются в Администрацию в течение не менее 30 календарных дней с даты размещения  объявления на официальном сайте Администрации Симаковского сельского поселения  в сети «Интернет». </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2.4.4.</w:t>
      </w:r>
      <w:r>
        <w:rPr>
          <w:rFonts w:ascii="Times New Roman" w:hAnsi="Times New Roman" w:cs="Times New Roman"/>
          <w:sz w:val="24"/>
          <w:szCs w:val="24"/>
        </w:rPr>
        <w:tab/>
        <w:t xml:space="preserve">Администрация в течение не более 20 дней с даты окончания </w:t>
      </w:r>
      <w:r w:rsidRPr="00E90681">
        <w:rPr>
          <w:rFonts w:ascii="Times New Roman" w:hAnsi="Times New Roman" w:cs="Times New Roman"/>
          <w:sz w:val="24"/>
          <w:szCs w:val="24"/>
        </w:rPr>
        <w:t>приема</w:t>
      </w:r>
      <w:r>
        <w:rPr>
          <w:rFonts w:ascii="Times New Roman" w:hAnsi="Times New Roman" w:cs="Times New Roman"/>
          <w:sz w:val="24"/>
          <w:szCs w:val="24"/>
        </w:rPr>
        <w:t xml:space="preserve"> заявок осуществляет проверку наличия полного пакета документов, представляемых СМСП, а также правильность их оформления.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t xml:space="preserve">После проверки пакета документов всех заявителей не позднее 30 дней с даты окончания </w:t>
      </w:r>
      <w:r w:rsidRPr="00E90681">
        <w:rPr>
          <w:rFonts w:ascii="Times New Roman" w:hAnsi="Times New Roman" w:cs="Times New Roman"/>
          <w:sz w:val="24"/>
          <w:szCs w:val="24"/>
        </w:rPr>
        <w:t>приема</w:t>
      </w:r>
      <w:r>
        <w:rPr>
          <w:rFonts w:ascii="Times New Roman" w:hAnsi="Times New Roman" w:cs="Times New Roman"/>
          <w:sz w:val="24"/>
          <w:szCs w:val="24"/>
        </w:rPr>
        <w:t xml:space="preserve"> заявок, указанной в извещении, назначается заседание Координационного совета, который коллегиально принимает решение в отношение каждого СМСП о предоставлении либо отказе в предоставлении финансовой поддержки. Решение оформляется протоколом заседания Координационного совета, который подписывают все присутствующие на его заседании члены. Копия протокола решения заседания Координационного совета направляется заявителю.</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2.4.6.</w:t>
      </w:r>
      <w:r>
        <w:rPr>
          <w:rFonts w:ascii="Times New Roman" w:hAnsi="Times New Roman" w:cs="Times New Roman"/>
          <w:sz w:val="24"/>
          <w:szCs w:val="24"/>
        </w:rPr>
        <w:tab/>
        <w:t>Основаниями для отказа в оказании поддержки являются: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наличие у СМСП задолженности по заработной плате, платежам в бюджеты всех уровней и государственные внебюджетные фонды;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непредставление или предоставление недостоверных сведений и 8 документов СМСП, </w:t>
      </w:r>
      <w:r w:rsidRPr="00E90681">
        <w:rPr>
          <w:rFonts w:ascii="Times New Roman" w:hAnsi="Times New Roman" w:cs="Times New Roman"/>
          <w:sz w:val="24"/>
          <w:szCs w:val="24"/>
        </w:rPr>
        <w:t>определенных</w:t>
      </w:r>
      <w:r>
        <w:rPr>
          <w:rFonts w:ascii="Times New Roman" w:hAnsi="Times New Roman" w:cs="Times New Roman"/>
          <w:sz w:val="24"/>
          <w:szCs w:val="24"/>
        </w:rPr>
        <w:t xml:space="preserve"> в </w:t>
      </w:r>
      <w:r>
        <w:rPr>
          <w:rFonts w:ascii="Times New Roman" w:hAnsi="Times New Roman" w:cs="Times New Roman"/>
          <w:color w:val="0000FF"/>
          <w:sz w:val="24"/>
          <w:szCs w:val="24"/>
          <w:u w:val="single"/>
        </w:rPr>
        <w:t>пункте 2.2.</w:t>
      </w:r>
      <w:r>
        <w:rPr>
          <w:rFonts w:ascii="Times New Roman" w:hAnsi="Times New Roman" w:cs="Times New Roman"/>
          <w:sz w:val="24"/>
          <w:szCs w:val="24"/>
        </w:rPr>
        <w:t xml:space="preserve"> настоящего Порядка;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невыполнение СМСП условий, предусмотренных в </w:t>
      </w:r>
      <w:r>
        <w:rPr>
          <w:rFonts w:ascii="Times New Roman" w:hAnsi="Times New Roman" w:cs="Times New Roman"/>
          <w:color w:val="0000FF"/>
          <w:sz w:val="24"/>
          <w:szCs w:val="24"/>
          <w:u w:val="single"/>
        </w:rPr>
        <w:t>пункте 2.1.1.</w:t>
      </w:r>
      <w:r>
        <w:rPr>
          <w:rFonts w:ascii="Times New Roman" w:hAnsi="Times New Roman" w:cs="Times New Roman"/>
          <w:sz w:val="24"/>
          <w:szCs w:val="24"/>
        </w:rPr>
        <w:t xml:space="preserve"> настоящего Порядка;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принятие ранее в отношении данного СМСП решения об оказании аналогичного вида (когда субсидируются одни и те же затраты) поддержки, сроки оказания которой не истекли; - нахождение СМСП в стадии реорганизации, ликвидации или банкротства в соответствии с законодательством РФ;</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количество набранных баллов - 0;</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2.4.7.</w:t>
      </w:r>
      <w:r>
        <w:rPr>
          <w:rFonts w:ascii="Times New Roman" w:hAnsi="Times New Roman" w:cs="Times New Roman"/>
          <w:sz w:val="24"/>
          <w:szCs w:val="24"/>
        </w:rPr>
        <w:tab/>
        <w:t>Отказ в предоставлении финансовой поддержки (с указанием причины отказа) доводится до СМСП в письменном виде.</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2.4.8.</w:t>
      </w:r>
      <w:r>
        <w:rPr>
          <w:rFonts w:ascii="Times New Roman" w:hAnsi="Times New Roman" w:cs="Times New Roman"/>
          <w:sz w:val="24"/>
          <w:szCs w:val="24"/>
        </w:rPr>
        <w:tab/>
        <w:t>Решение Координационного совета оформляется протоколом заседания.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2.4.9.</w:t>
      </w:r>
      <w:r>
        <w:rPr>
          <w:rFonts w:ascii="Times New Roman" w:hAnsi="Times New Roman" w:cs="Times New Roman"/>
          <w:sz w:val="24"/>
          <w:szCs w:val="24"/>
        </w:rPr>
        <w:tab/>
        <w:t>При наличии положительного решения Координационного совета Администрация осуществляет подготовку проекта постановления администрации Симаковского сельского поселения о предоставлении субсидии СМСП на отдельные виды затрат. Указанное постановление направляется Администрациям в адрес заявителя в течение 5 рабочих дней со дня его принятия.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Порядок </w:t>
      </w:r>
      <w:r w:rsidRPr="00E90681">
        <w:rPr>
          <w:rFonts w:ascii="Times New Roman" w:hAnsi="Times New Roman" w:cs="Times New Roman"/>
          <w:sz w:val="24"/>
          <w:szCs w:val="24"/>
        </w:rPr>
        <w:t>расчета</w:t>
      </w:r>
      <w:r>
        <w:rPr>
          <w:rFonts w:ascii="Times New Roman" w:hAnsi="Times New Roman" w:cs="Times New Roman"/>
          <w:sz w:val="24"/>
          <w:szCs w:val="24"/>
        </w:rPr>
        <w:t xml:space="preserve"> размера денежной суммы, выделяемой для субсидирования.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rPr>
        <w:tab/>
        <w:t>Общий оценочный балл заявки определяется как сумма баллов по каждому из критериев и используется для ранжирования заявок по каждому мероприятию Программы. Первое место получает заявка, набравшая наибольшее количество баллов. Поддержка оказывается в порядке полученных номеров до полного расходования бюджетных средств, предусмотренных в Программе на конкретное мероприятие на очередной финансовый год.</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sz w:val="24"/>
          <w:szCs w:val="24"/>
        </w:rPr>
        <w:tab/>
        <w:t xml:space="preserve">Размер субсидирования части затрат СМСП, претендующих на финансовую поддержку, предусмотренную мероприятиями, указанными в </w:t>
      </w:r>
      <w:r>
        <w:rPr>
          <w:rFonts w:ascii="Times New Roman" w:hAnsi="Times New Roman" w:cs="Times New Roman"/>
          <w:color w:val="0000FF"/>
          <w:sz w:val="24"/>
          <w:szCs w:val="24"/>
          <w:u w:val="single"/>
        </w:rPr>
        <w:t>пунктах 1.1.</w:t>
      </w:r>
      <w:r>
        <w:rPr>
          <w:rFonts w:ascii="Times New Roman" w:hAnsi="Times New Roman" w:cs="Times New Roman"/>
          <w:sz w:val="24"/>
          <w:szCs w:val="24"/>
        </w:rPr>
        <w:t xml:space="preserve"> и </w:t>
      </w:r>
      <w:r>
        <w:rPr>
          <w:rFonts w:ascii="Times New Roman" w:hAnsi="Times New Roman" w:cs="Times New Roman"/>
          <w:color w:val="0000FF"/>
          <w:sz w:val="24"/>
          <w:szCs w:val="24"/>
          <w:u w:val="single"/>
        </w:rPr>
        <w:t>1.2</w:t>
      </w:r>
      <w:r>
        <w:rPr>
          <w:rFonts w:ascii="Times New Roman" w:hAnsi="Times New Roman" w:cs="Times New Roman"/>
          <w:sz w:val="24"/>
          <w:szCs w:val="24"/>
        </w:rPr>
        <w:t xml:space="preserve">. перечня мероприятий Программы, устанавливается с </w:t>
      </w:r>
      <w:r w:rsidRPr="00E90681">
        <w:rPr>
          <w:rFonts w:ascii="Times New Roman" w:hAnsi="Times New Roman" w:cs="Times New Roman"/>
          <w:sz w:val="24"/>
          <w:szCs w:val="24"/>
        </w:rPr>
        <w:t>учетом</w:t>
      </w:r>
      <w:r>
        <w:rPr>
          <w:rFonts w:ascii="Times New Roman" w:hAnsi="Times New Roman" w:cs="Times New Roman"/>
          <w:sz w:val="24"/>
          <w:szCs w:val="24"/>
        </w:rPr>
        <w:t xml:space="preserve"> критериев оценки заявок. Заявке, набравшей наивысший оценочный балл в соответствии с критериями, возмещение затрат производится в размере 90% от заявленной суммы затрат, но не более 10 тыс. рублей за каждое обращение. По заявкам, набравшим меньшее количество баллов, возмещение затрат производится в размере 80% от заявленной суммы, но не более 10 тыс. рублей за каждое обращение.</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t xml:space="preserve">Размер субсидирования части затрат СМСП, претендующих на поддержку, предусмотренную мероприятием, указанным в </w:t>
      </w:r>
      <w:r>
        <w:rPr>
          <w:rFonts w:ascii="Times New Roman" w:hAnsi="Times New Roman" w:cs="Times New Roman"/>
          <w:color w:val="0000FF"/>
          <w:sz w:val="24"/>
          <w:szCs w:val="24"/>
          <w:u w:val="single"/>
        </w:rPr>
        <w:t>пункте 1.3.</w:t>
      </w:r>
      <w:r>
        <w:rPr>
          <w:rFonts w:ascii="Times New Roman" w:hAnsi="Times New Roman" w:cs="Times New Roman"/>
          <w:sz w:val="24"/>
          <w:szCs w:val="24"/>
        </w:rPr>
        <w:t xml:space="preserve"> перечня мероприятий Программы, устанавливается с </w:t>
      </w:r>
      <w:r w:rsidRPr="00E90681">
        <w:rPr>
          <w:rFonts w:ascii="Times New Roman" w:hAnsi="Times New Roman" w:cs="Times New Roman"/>
          <w:sz w:val="24"/>
          <w:szCs w:val="24"/>
        </w:rPr>
        <w:t>учетом</w:t>
      </w:r>
      <w:r>
        <w:rPr>
          <w:rFonts w:ascii="Times New Roman" w:hAnsi="Times New Roman" w:cs="Times New Roman"/>
          <w:sz w:val="24"/>
          <w:szCs w:val="24"/>
        </w:rPr>
        <w:t xml:space="preserve"> критериев оценки заявок. Заявке, набравшей наивысший оценочный балл в соответствии с критериями, возмещение затрат производится в размере 90% от заявленной суммы затрат, но не более 70 тыс. рублей. </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2.5.4.</w:t>
      </w:r>
      <w:r>
        <w:rPr>
          <w:rFonts w:ascii="Times New Roman" w:hAnsi="Times New Roman" w:cs="Times New Roman"/>
          <w:sz w:val="24"/>
          <w:szCs w:val="24"/>
        </w:rPr>
        <w:tab/>
        <w:t>В случае недостатка средств на реализацию указанного мероприятия, заявка финансируется в пределах лимита финансовых средств. При наличии нескольких заявок с различными общими оценочными баллами в первоочередном порядке финансируется заявка с наибольшим общим оценочным баллом.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Механизм предоставления субсидий СМСП.</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2.6.1.</w:t>
      </w:r>
      <w:r>
        <w:rPr>
          <w:rFonts w:ascii="Times New Roman" w:hAnsi="Times New Roman" w:cs="Times New Roman"/>
          <w:sz w:val="24"/>
          <w:szCs w:val="24"/>
        </w:rPr>
        <w:tab/>
        <w:t>Оказание финансовой поддержки СМСП на отдельные виды затрат осуществляется на безвозмездной и безвозвратной основе на основании постановления администрации Симаковского сельского поселения в соответствии с настоящим Порядком.</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2.6.2.</w:t>
      </w:r>
      <w:r>
        <w:rPr>
          <w:rFonts w:ascii="Times New Roman" w:hAnsi="Times New Roman" w:cs="Times New Roman"/>
          <w:sz w:val="24"/>
          <w:szCs w:val="24"/>
        </w:rPr>
        <w:tab/>
        <w:t xml:space="preserve">Администрация осуществляет расчет субсидий на основании документов, предоставленных заявителем, в пределах установленного лимита денежных средств на текущий год, составляет сводный реестр по форме согласно </w:t>
      </w:r>
      <w:r>
        <w:rPr>
          <w:rFonts w:ascii="Times New Roman" w:hAnsi="Times New Roman" w:cs="Times New Roman"/>
          <w:color w:val="FF0000"/>
          <w:sz w:val="24"/>
          <w:szCs w:val="24"/>
        </w:rPr>
        <w:t>приложению 2</w:t>
      </w:r>
      <w:r>
        <w:rPr>
          <w:rFonts w:ascii="Times New Roman" w:hAnsi="Times New Roman" w:cs="Times New Roman"/>
          <w:sz w:val="24"/>
          <w:szCs w:val="24"/>
        </w:rPr>
        <w:t xml:space="preserve"> к настоящему Порядку. На основании сводного реестра получателей субсидий и постановления администрации перечисляет сумму причитающихся субсидий на расчетные счета СМСП.</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2.6.3.</w:t>
      </w:r>
      <w:r>
        <w:rPr>
          <w:rFonts w:ascii="Times New Roman" w:hAnsi="Times New Roman" w:cs="Times New Roman"/>
          <w:sz w:val="24"/>
          <w:szCs w:val="24"/>
        </w:rPr>
        <w:tab/>
        <w:t>Ответственность за целевое использование субсидий и достоверность документов, предоставленных для получения субсидии, несут заявители - субъекты малого и среднего предпринимательства.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Порядок возврата средств, полученных СМСП в виде субсидирования.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t>В случае нарушения условий, установленных при предоставлении субсидий, СМСП обязаны осуществить возврат субсидий на лицевой счет Администрации в полном объеме.</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2.7.2.</w:t>
      </w:r>
      <w:r>
        <w:rPr>
          <w:rFonts w:ascii="Times New Roman" w:hAnsi="Times New Roman" w:cs="Times New Roman"/>
          <w:sz w:val="24"/>
          <w:szCs w:val="24"/>
        </w:rPr>
        <w:tab/>
        <w:t>Остатки субсидий, не использованных СМСП в отчетном финансовом году, в случаях, предусмотренных соглашениями (договорами) о предоставлении субсидий, подлежат возврату на лицевой счет администрации.</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tab/>
        <w:t>Требование о возврате субсидий на лицевой счет Администрации направляется Администрациям СМСП – получателям субсидий в трехдневный срок со дня установления нарушения.</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2.7.4.</w:t>
      </w:r>
      <w:r>
        <w:rPr>
          <w:rFonts w:ascii="Times New Roman" w:hAnsi="Times New Roman" w:cs="Times New Roman"/>
          <w:sz w:val="24"/>
          <w:szCs w:val="24"/>
        </w:rPr>
        <w:tab/>
        <w:t>Возврат субсидий производится СМСП в течение 10 дней со дня получения письменного требования Администрации по реквизитам и коду классификации доходов бюджетов Российской Федерации, указанных в требовании.</w:t>
      </w:r>
    </w:p>
    <w:p w:rsidR="00D22628" w:rsidRDefault="00D22628">
      <w:pPr>
        <w:ind w:firstLine="1418"/>
        <w:jc w:val="both"/>
        <w:rPr>
          <w:rFonts w:ascii="Times New Roman" w:hAnsi="Times New Roman" w:cs="Times New Roman"/>
          <w:sz w:val="24"/>
          <w:szCs w:val="24"/>
        </w:rPr>
      </w:pPr>
      <w:r>
        <w:rPr>
          <w:rFonts w:ascii="Times New Roman" w:hAnsi="Times New Roman" w:cs="Times New Roman"/>
          <w:sz w:val="24"/>
          <w:szCs w:val="24"/>
        </w:rPr>
        <w:t>2.7.5.</w:t>
      </w:r>
      <w:r>
        <w:rPr>
          <w:rFonts w:ascii="Times New Roman" w:hAnsi="Times New Roman" w:cs="Times New Roman"/>
          <w:sz w:val="24"/>
          <w:szCs w:val="24"/>
        </w:rPr>
        <w:tab/>
        <w:t xml:space="preserve">В случае неисполнения СМСП обязанностей, предусмотренных </w:t>
      </w:r>
      <w:r>
        <w:rPr>
          <w:rFonts w:ascii="Times New Roman" w:hAnsi="Times New Roman" w:cs="Times New Roman"/>
          <w:color w:val="0000FF"/>
          <w:sz w:val="24"/>
          <w:szCs w:val="24"/>
          <w:u w:val="single"/>
        </w:rPr>
        <w:t>п.п. 2.7.1</w:t>
      </w:r>
      <w:r>
        <w:rPr>
          <w:rFonts w:ascii="Times New Roman" w:hAnsi="Times New Roman" w:cs="Times New Roman"/>
          <w:color w:val="FF0000"/>
          <w:sz w:val="24"/>
          <w:szCs w:val="24"/>
        </w:rPr>
        <w:t xml:space="preserve">., </w:t>
      </w:r>
      <w:r>
        <w:rPr>
          <w:rFonts w:ascii="Times New Roman" w:hAnsi="Times New Roman" w:cs="Times New Roman"/>
          <w:color w:val="0000FF"/>
          <w:sz w:val="24"/>
          <w:szCs w:val="24"/>
          <w:u w:val="single"/>
        </w:rPr>
        <w:t>2.7.2.,</w:t>
      </w:r>
      <w:r>
        <w:rPr>
          <w:rFonts w:ascii="Times New Roman" w:hAnsi="Times New Roman" w:cs="Times New Roman"/>
          <w:sz w:val="24"/>
          <w:szCs w:val="24"/>
        </w:rPr>
        <w:t xml:space="preserve"> возврат субсидии осуществляется в судебном порядке в соответствии с законодательством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Контроль соблюдения условий, целей и порядка предоставления субсидий СМСП – получателями субсидий осуществляется Администрацией в форме плановых и внеплановых проверок в соответствии с Федеральным законом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установленном порядке. </w:t>
      </w: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3.</w:t>
      </w:r>
      <w:r>
        <w:rPr>
          <w:rFonts w:ascii="Times New Roman" w:hAnsi="Times New Roman" w:cs="Times New Roman"/>
          <w:b/>
          <w:bCs/>
          <w:i/>
          <w:iCs/>
          <w:sz w:val="24"/>
          <w:szCs w:val="24"/>
        </w:rPr>
        <w:tab/>
        <w:t>Условия и порядок оказания имущественной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Имущественная поддержка оказывается СМСП при одновременном соблюдении следующих условий: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отнесение заявителей к СМСП в соответствии с Федеральным законом «О развитии малого и среднего предпринимательства в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добросовестность арендаторов — заявителей (отсутствие задолженности по арендным платежам и нарушений иных обязательств, установленных договором аренды);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отсутствие задолженности по обязательным платежам в бюджеты всех уровней и государственные внебюджетные фонды;</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отсутствие задолженности по заработной плате работникам;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регистрации на осуществление деятельности на территории Симаковского сельского поселения.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Для оказания поддержки заявитель, претендующий на поддержку, предусмотренную </w:t>
      </w:r>
      <w:r>
        <w:rPr>
          <w:rFonts w:ascii="Times New Roman" w:hAnsi="Times New Roman" w:cs="Times New Roman"/>
          <w:color w:val="0000FF"/>
          <w:sz w:val="24"/>
          <w:szCs w:val="24"/>
          <w:u w:val="single"/>
        </w:rPr>
        <w:t>пунктом 2.1</w:t>
      </w:r>
      <w:r>
        <w:rPr>
          <w:rFonts w:ascii="Times New Roman" w:hAnsi="Times New Roman" w:cs="Times New Roman"/>
          <w:sz w:val="24"/>
          <w:szCs w:val="24"/>
        </w:rPr>
        <w:t xml:space="preserve"> перечня мероприятий Программы, направляет или представляет в Администрацию заявление на получение поддержки (</w:t>
      </w:r>
      <w:r>
        <w:rPr>
          <w:rFonts w:ascii="Times New Roman" w:hAnsi="Times New Roman" w:cs="Times New Roman"/>
          <w:color w:val="FF0000"/>
          <w:sz w:val="24"/>
          <w:szCs w:val="24"/>
        </w:rPr>
        <w:t>приложение 3</w:t>
      </w:r>
      <w:r>
        <w:rPr>
          <w:rFonts w:ascii="Times New Roman" w:hAnsi="Times New Roman" w:cs="Times New Roman"/>
          <w:sz w:val="24"/>
          <w:szCs w:val="24"/>
        </w:rPr>
        <w:t>) с приложенным к нему соответствующим пакетом документов.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Документы, которые заявитель должен представить самостоятельно:</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заявление с указанием вида имущества;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копии паспортов директора (индивидуального предпринимателя) и главного бухгалтера предприятия заявителя;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надлежаще заверенные копии учредительных документов;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о среднемесячной заработной плате за последний отчетный период за подписью руководителя и главного бухгалтера предприятия или индивидуального предпринимателя и об отсутствии (наличии) задолженности по заработной плате по состоянию на 1-е число месяца, в котором подана заявка.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Документы, которые заявитель вправе представить по собственной инициативе:</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такой документ должен быть получен не ранее чем за 30 дней до обращения с заявлением;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декларация о доходах за последний отчетный период;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формы 1 и 2 бухгалтерской отчетности за предшествующий календарный год (при применении общей системы налогообложения);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что заявитель является субъектом малого и среднего предпринимательства: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 среднесписочной численности работников за предшествующий календарный год;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2) справку о выручке от реализации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 сведения об учредителях в соответствии с подпунктом 1) пункта 1 статьи 4 Федерального закона от 24.07.2007 г. № 209 – ФЗ (для юридических лиц);</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налогового органа об исполнении СМСП обязанности по уплате налогов, сборов, пеней и налоговых санкций;</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Пенсионного фонда Российской Федерации об отсутствии задолженности по страховым взносам и иным платежам;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справку Фонда социального страхования Российской Федерации об уплате страховых взносов.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При наличии задолженности по налогам и другим обязательным платежам погасить ее и предоставить копии платежных поручений (квитанций) об уплате задолженности. В случае непредставления заявителем документов по собственной инициативе, они запрашиваются Администрациям в порядке межведомственного информационного взаимодействия.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Перечень имущества Симаковского сельского поселения, предназначенного для передачи во владение и (или) в пользование СМСП формируется Администрацией, согласуется с Координационным советом и утверждается постановлением администрации Симаковского сельского поселения. В перечень могут включаться: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нежилые помещения, в том числе отдельно стоящие нежилые объекты недвижимости, находящиеся в собственности Симаковского сельского поселения, свободные от прав третьих лиц;</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нежилые помещения, в том числе отдельно стоящие нежилые объекты недвижимости, находящиеся в собственности Симаковского сельского поселения, арендуемые СМСП, в отношении которых принято решение об оказании имущественной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иное имущество, находящееся в собственности Симаковского сельского поселения.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г.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В целях оказания имущественной поддержки СМСП:</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формирует информацию об имуществе, предназначенном для оказания имущественной поддержки СМСП (далее - информация) с указанием:</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наименования имущества (сведений, характеризующих имущество);</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вида предоставляемого права на имущество;</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срока предоставления;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размера арендной платы, если имущество </w:t>
      </w:r>
      <w:r w:rsidRPr="00E90681">
        <w:rPr>
          <w:rFonts w:ascii="Times New Roman" w:hAnsi="Times New Roman" w:cs="Times New Roman"/>
          <w:sz w:val="24"/>
          <w:szCs w:val="24"/>
        </w:rPr>
        <w:t>передается</w:t>
      </w:r>
      <w:r>
        <w:rPr>
          <w:rFonts w:ascii="Times New Roman" w:hAnsi="Times New Roman" w:cs="Times New Roman"/>
          <w:sz w:val="24"/>
          <w:szCs w:val="24"/>
        </w:rPr>
        <w:t xml:space="preserve"> в аренду.</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Эта информация размещается на официальном сайте Администрации Симаковского сельского поселения в сети Интернет по адресу: </w:t>
      </w:r>
    </w:p>
    <w:p w:rsidR="00D22628" w:rsidRDefault="00D22628">
      <w:pPr>
        <w:ind w:firstLine="709"/>
        <w:jc w:val="both"/>
        <w:rPr>
          <w:rFonts w:ascii="Times New Roman" w:hAnsi="Times New Roman" w:cs="Times New Roman"/>
          <w:sz w:val="24"/>
          <w:szCs w:val="24"/>
        </w:rPr>
      </w:pPr>
      <w:r>
        <w:rPr>
          <w:rFonts w:ascii="Times New Roman" w:hAnsi="Times New Roman" w:cs="Times New Roman"/>
          <w:color w:val="0000FF"/>
          <w:sz w:val="24"/>
          <w:szCs w:val="24"/>
          <w:u w:val="single"/>
        </w:rPr>
        <w:t>http://Симаковское рф/</w:t>
      </w:r>
      <w:r>
        <w:rPr>
          <w:rFonts w:ascii="Times New Roman" w:hAnsi="Times New Roman" w:cs="Times New Roman"/>
          <w:sz w:val="28"/>
          <w:szCs w:val="28"/>
        </w:rPr>
        <w:t xml:space="preserve"> </w:t>
      </w:r>
      <w:r>
        <w:rPr>
          <w:rFonts w:ascii="Times New Roman" w:hAnsi="Times New Roman" w:cs="Times New Roman"/>
          <w:sz w:val="24"/>
          <w:szCs w:val="24"/>
        </w:rPr>
        <w:t>и на информационном стенде Администрации.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СМСП подают заявления на получение имущественной поддержки и необходимые документы в Администрацию в течение не менее 30 дней со дня размещения на официальном сайте и информационном стенде Администрации. </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проверку представленных СМСП документов в течение 20 дней после истечения срока подачи заявлений на получение имущественной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При наличии нескольких заявок Администрация проводит конкурс или аукцион в порядке, установленном Приказом ФАС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w:t>
      </w:r>
      <w:r>
        <w:rPr>
          <w:rFonts w:ascii="Tahoma" w:hAnsi="Tahoma" w:cs="Tahoma"/>
          <w:sz w:val="24"/>
          <w:szCs w:val="24"/>
        </w:rPr>
        <w:t>ѐ</w:t>
      </w:r>
      <w:r>
        <w:rPr>
          <w:rFonts w:ascii="Times New Roman" w:hAnsi="Times New Roman" w:cs="Times New Roman"/>
          <w:sz w:val="24"/>
          <w:szCs w:val="24"/>
        </w:rPr>
        <w:t>м проведения торгов в форме конкурса».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в течение 10 рабочих дней после проведения торгов осуществляет подготовку проекта постановления о предоставлении имущественной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В рамках реализации Программы предоставление муниципальной преференции осуществляется при наличии предварительного согласия в письменной форме антимонопольного органа, за исключением случаев, если такая поддержка предоставляется: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 основании нормативных правовых актов органов местного самоуправления о бюджете, содержащих либо устанавливающих порядок определения размера финансовой поддержки и е</w:t>
      </w:r>
      <w:r>
        <w:rPr>
          <w:rFonts w:ascii="Tahoma" w:hAnsi="Tahoma" w:cs="Tahoma"/>
          <w:sz w:val="24"/>
          <w:szCs w:val="24"/>
        </w:rPr>
        <w:t>ѐ</w:t>
      </w:r>
      <w:r>
        <w:rPr>
          <w:rFonts w:ascii="Times New Roman" w:hAnsi="Times New Roman" w:cs="Times New Roman"/>
          <w:sz w:val="24"/>
          <w:szCs w:val="24"/>
        </w:rPr>
        <w:t xml:space="preserve"> конкретного получателя;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в размере, не превышающем установленного Центральным банком Российской Федерации предельного размера расч</w:t>
      </w:r>
      <w:r>
        <w:rPr>
          <w:rFonts w:ascii="Tahoma" w:hAnsi="Tahoma" w:cs="Tahoma"/>
          <w:sz w:val="24"/>
          <w:szCs w:val="24"/>
        </w:rPr>
        <w:t>ѐ</w:t>
      </w:r>
      <w:r>
        <w:rPr>
          <w:rFonts w:ascii="Times New Roman" w:hAnsi="Times New Roman" w:cs="Times New Roman"/>
          <w:sz w:val="24"/>
          <w:szCs w:val="24"/>
        </w:rPr>
        <w:t>тов наличными деньгами в Российской Федерации между юридическими лицами по одной сделке, если такая поддержка предоставляется не чаще чем один раз в год одному лицу;</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пут</w:t>
      </w:r>
      <w:r>
        <w:rPr>
          <w:rFonts w:ascii="Tahoma" w:hAnsi="Tahoma" w:cs="Tahoma"/>
          <w:sz w:val="24"/>
          <w:szCs w:val="24"/>
        </w:rPr>
        <w:t>ѐ</w:t>
      </w:r>
      <w:r>
        <w:rPr>
          <w:rFonts w:ascii="Times New Roman" w:hAnsi="Times New Roman" w:cs="Times New Roman"/>
          <w:sz w:val="24"/>
          <w:szCs w:val="24"/>
        </w:rPr>
        <w:t>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получения согласия антимонопольного органа на оказание муниципальной преференции Администрация в соответствии со 13 статьей 20 Федерального закона от 26.07.2006 г. № 135 – ФЗ «О защите конкуренции» информирует СМСП о необходимости предоставления в течение 10 рабочих дней следующих документов: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нотариально заверенные копии учредительных документов хозяйствующего субъекта.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после получения от заявителя выше перечисленных документов, в течение 15 рабочих дней готовит и пода</w:t>
      </w:r>
      <w:r>
        <w:rPr>
          <w:rFonts w:ascii="Tahoma" w:hAnsi="Tahoma" w:cs="Tahoma"/>
          <w:sz w:val="24"/>
          <w:szCs w:val="24"/>
        </w:rPr>
        <w:t>ѐ</w:t>
      </w:r>
      <w:r>
        <w:rPr>
          <w:rFonts w:ascii="Times New Roman" w:hAnsi="Times New Roman" w:cs="Times New Roman"/>
          <w:sz w:val="24"/>
          <w:szCs w:val="24"/>
        </w:rPr>
        <w:t>т в антимонопольный орган заявление о даче согласия на предоставление муниципальной преференции (имущественной поддержки) СМСП по форме, определенной антимонопольным органом, с приложением документов, перечисленных в части 1 статьи 20 Федерального закона от 26.07.2006 г. № 135 – ФЗ «О защите конкуренции».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в течение 5 рабочих дней после получения от антимонопольного органа уведомления о результате рассмотрения заявления о даче согласия на предоставление муниципальной преференции СМСП информирует о н</w:t>
      </w:r>
      <w:r>
        <w:rPr>
          <w:rFonts w:ascii="Tahoma" w:hAnsi="Tahoma" w:cs="Tahoma"/>
          <w:sz w:val="24"/>
          <w:szCs w:val="24"/>
        </w:rPr>
        <w:t>ѐ</w:t>
      </w:r>
      <w:r>
        <w:rPr>
          <w:rFonts w:ascii="Times New Roman" w:hAnsi="Times New Roman" w:cs="Times New Roman"/>
          <w:sz w:val="24"/>
          <w:szCs w:val="24"/>
        </w:rPr>
        <w:t>м заявителя и, в случае положительного результата, в течение 10 рабочих дней пишет Постановление об оказании имущественной поддержки. Администрация в течение 10 рабочих дней после подписания постановления об оказании имущественной поддержки обеспечивает заключение соответствующего договора с СМСП о передаче во владение и (или) пользование муниципального имущества на возмездной основе или на льготных условиях.</w:t>
      </w: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4.</w:t>
      </w:r>
      <w:r>
        <w:rPr>
          <w:rFonts w:ascii="Times New Roman" w:hAnsi="Times New Roman" w:cs="Times New Roman"/>
          <w:b/>
          <w:bCs/>
          <w:i/>
          <w:iCs/>
          <w:sz w:val="24"/>
          <w:szCs w:val="24"/>
        </w:rPr>
        <w:tab/>
        <w:t>Условия и порядок оказания иных форм поддержки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Организация семинаров для СМСП в рамках реализации Программы предоставления средств бюджета поселения в форме оплаты товаров, работ, услуг осуществляется по мероприятиям, указанным в </w:t>
      </w:r>
      <w:r>
        <w:rPr>
          <w:rFonts w:ascii="Times New Roman" w:hAnsi="Times New Roman" w:cs="Times New Roman"/>
          <w:color w:val="0000FF"/>
          <w:sz w:val="24"/>
          <w:szCs w:val="24"/>
          <w:u w:val="single"/>
        </w:rPr>
        <w:t>пункте 3.1.</w:t>
      </w:r>
      <w:r>
        <w:rPr>
          <w:rFonts w:ascii="Times New Roman" w:hAnsi="Times New Roman" w:cs="Times New Roman"/>
          <w:sz w:val="24"/>
          <w:szCs w:val="24"/>
        </w:rPr>
        <w:t xml:space="preserve"> «Организация семинаров для СМСП» перечня мероприятий Программы при соблюдении условия наличия регистрации на осуществление деятельности на территории Симаковского сельского поселения.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размещает информацию о реализации мероприятий, указанных в </w:t>
      </w:r>
      <w:r>
        <w:rPr>
          <w:rFonts w:ascii="Times New Roman" w:hAnsi="Times New Roman" w:cs="Times New Roman"/>
          <w:color w:val="0000FF"/>
          <w:sz w:val="24"/>
          <w:szCs w:val="24"/>
          <w:u w:val="single"/>
        </w:rPr>
        <w:t>пункте 3.1</w:t>
      </w:r>
      <w:r>
        <w:rPr>
          <w:rFonts w:ascii="Times New Roman" w:hAnsi="Times New Roman" w:cs="Times New Roman"/>
          <w:sz w:val="24"/>
          <w:szCs w:val="24"/>
        </w:rPr>
        <w:t>. перечня мероприятий Программы на официальном сайте Администрации Симаковского сельского поселения в сети Интернет и на информационном стенде Администрации, в течение первого квартала текущего года.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СМСП подают заявки в Администрацию на проведение семинаров с указанием темы в течение 30 дней со дня размещения на официальном сайте Администрации Симаковского сельского поселения в сети Интернет и на информационном стенде Администрации.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не подана ни одна заявка, Администрация вправе осуществить повторное размещение информации. </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Администрация рассматривает поступившие заявки и осуществляет отбор заявок по большинству предложенных актуальных тем. Наибольшую значимость (первое место) получает тема, на которую поступило наибольшее количество заявок. В случае поступления равного количества заявок на проведение семинаров по разным темам, значимость темы проведения семинара определяет Координационный Совет по развитию малого и среднего предпринимательства.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подготовку и проведение семинаров.</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Проведение мероприятий на территории поселения в рамках празднования Дня российского предпринимательства (1 раз в год).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в рамках празднования Дня российского предпринимательства совместно с отделом реализации социальных программ администрации Верхнеландеховского района готовит план праздничных мероприятий, который согласовывается на Координационном совете по развитию малого и среднего предпринимательства. План мероприятий совместно со сметой на проведение мероприятий утверждается распоряжением администрации Симаковского сельского поселения.</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Расходование средств на мероприятия, в том числе заключение договоров гражданско-правового характера и муниципальных контрактов с исполнителями мероприятий производятся в соответствии Федеральным законом от 05.04.2013 г. № 44 – ФЗ «О контрактной системе в сфере закупок товаров, работ, услуг для обеспечения государственных и муниципальных нужд».</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Организация выпуска информационных материалов по вопросам развития СМСП в Симаковском сельском поселении.</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Верхнеландеховского муниципального района в рамках реализации программы «Содействие развитию малого и среднего предпринимательства в Верхнеландеховском муниципальном районе» организует выпуск информационных материалов по вопросам развития СМСП в Верхнеландеховском районе, который может содержать:</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заказ статей в СМИ по освещению деятельности предпринимателей Верхнеландеховского района;</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заказ видео- и фотоматериалов о развитии СМСП в Верхнеландеховском муниципальном районе;</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 заказ информационных буклетов о развитии СМСП в Верхнеландеховском муниципальном районе.</w:t>
      </w:r>
    </w:p>
    <w:p w:rsidR="00D22628" w:rsidRDefault="00D22628">
      <w:pPr>
        <w:ind w:firstLine="709"/>
        <w:jc w:val="both"/>
        <w:rPr>
          <w:rFonts w:ascii="Times New Roman" w:hAnsi="Times New Roman" w:cs="Times New Roman"/>
          <w:sz w:val="24"/>
          <w:szCs w:val="24"/>
        </w:rPr>
      </w:pPr>
      <w:r>
        <w:rPr>
          <w:rFonts w:ascii="Times New Roman" w:hAnsi="Times New Roman" w:cs="Times New Roman"/>
          <w:sz w:val="24"/>
          <w:szCs w:val="24"/>
        </w:rPr>
        <w:t>План выпуска информационных материалов по вопросам развития СМСП в Верхнеландеховском районе вместе со сметой утверждается распоряжением администрации Верхнеландеховского муниципального района. Расходование средств на мероприятия, в том числе заключение договоров гражданско-правового характера и муниципальных контрактов с исполнителями мероприятий производятся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2628" w:rsidRDefault="00D2262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firstLine="709"/>
        <w:jc w:val="both"/>
        <w:rPr>
          <w:rFonts w:ascii="Times New Roman" w:hAnsi="Times New Roman" w:cs="Times New Roman"/>
          <w:sz w:val="28"/>
          <w:szCs w:val="28"/>
        </w:rPr>
      </w:pP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Приложение № 1</w:t>
      </w: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к Порядку оказания поддержки субъектам малого и среднего предпринимательства в Симаковском сельском поселении</w:t>
      </w:r>
    </w:p>
    <w:p w:rsidR="00D22628" w:rsidRDefault="00D22628">
      <w:pPr>
        <w:ind w:firstLine="709"/>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i/>
          <w:iCs/>
          <w:sz w:val="20"/>
          <w:szCs w:val="20"/>
        </w:rPr>
      </w:pPr>
      <w:r>
        <w:rPr>
          <w:rFonts w:ascii="Times New Roman" w:hAnsi="Times New Roman" w:cs="Times New Roman"/>
          <w:i/>
          <w:iCs/>
          <w:sz w:val="20"/>
          <w:szCs w:val="20"/>
        </w:rPr>
        <w:t>Заявка представляется на бланке организации-заявителя</w:t>
      </w:r>
    </w:p>
    <w:p w:rsidR="00D22628" w:rsidRDefault="00D22628">
      <w:pPr>
        <w:ind w:firstLine="709"/>
        <w:jc w:val="center"/>
        <w:rPr>
          <w:rFonts w:ascii="Times New Roman" w:hAnsi="Times New Roman" w:cs="Times New Roman"/>
          <w:i/>
          <w:iCs/>
          <w:sz w:val="20"/>
          <w:szCs w:val="20"/>
        </w:rPr>
      </w:pPr>
      <w:r>
        <w:rPr>
          <w:rFonts w:ascii="Times New Roman" w:hAnsi="Times New Roman" w:cs="Times New Roman"/>
          <w:i/>
          <w:iCs/>
          <w:sz w:val="20"/>
          <w:szCs w:val="20"/>
        </w:rPr>
        <w:t>или индивидуального предпринимателя (если имеется).</w:t>
      </w:r>
    </w:p>
    <w:p w:rsidR="00D22628" w:rsidRDefault="00D22628">
      <w:pPr>
        <w:ind w:firstLine="709"/>
        <w:jc w:val="both"/>
        <w:rPr>
          <w:rFonts w:ascii="Times New Roman" w:hAnsi="Times New Roman" w:cs="Times New Roman"/>
          <w:sz w:val="24"/>
          <w:szCs w:val="24"/>
        </w:rPr>
      </w:pPr>
    </w:p>
    <w:p w:rsidR="00D22628" w:rsidRDefault="00D22628">
      <w:pPr>
        <w:ind w:left="5103" w:hanging="4394"/>
        <w:jc w:val="both"/>
        <w:rPr>
          <w:rFonts w:ascii="Times New Roman" w:hAnsi="Times New Roman" w:cs="Times New Roman"/>
          <w:sz w:val="24"/>
          <w:szCs w:val="24"/>
        </w:rPr>
      </w:pPr>
      <w:r>
        <w:rPr>
          <w:rFonts w:ascii="Times New Roman" w:hAnsi="Times New Roman" w:cs="Times New Roman"/>
          <w:sz w:val="24"/>
          <w:szCs w:val="24"/>
        </w:rPr>
        <w:t>Исх. от _______ N ___</w:t>
      </w:r>
      <w:r>
        <w:rPr>
          <w:rFonts w:ascii="Times New Roman" w:hAnsi="Times New Roman" w:cs="Times New Roman"/>
          <w:sz w:val="24"/>
          <w:szCs w:val="24"/>
        </w:rPr>
        <w:tab/>
        <w:t>Главе  Симаковского сельского поселения</w:t>
      </w:r>
    </w:p>
    <w:p w:rsidR="00D22628" w:rsidRDefault="00D22628">
      <w:pPr>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D22628" w:rsidRDefault="00D22628">
      <w:pPr>
        <w:ind w:left="5103" w:hanging="4394"/>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финансовой поддержки</w:t>
      </w:r>
    </w:p>
    <w:p w:rsidR="00D22628" w:rsidRDefault="00D22628">
      <w:pPr>
        <w:ind w:firstLine="709"/>
        <w:jc w:val="both"/>
        <w:rPr>
          <w:rFonts w:ascii="Times New Roman" w:hAnsi="Times New Roman" w:cs="Times New Roman"/>
          <w:sz w:val="24"/>
          <w:szCs w:val="24"/>
        </w:rPr>
      </w:pPr>
    </w:p>
    <w:p w:rsidR="00D22628" w:rsidRDefault="00D22628">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D22628" w:rsidRDefault="00D22628">
      <w:pPr>
        <w:jc w:val="center"/>
        <w:rPr>
          <w:rFonts w:ascii="Times New Roman" w:hAnsi="Times New Roman" w:cs="Times New Roman"/>
          <w:sz w:val="20"/>
          <w:szCs w:val="20"/>
        </w:rPr>
      </w:pPr>
      <w:r>
        <w:rPr>
          <w:rFonts w:ascii="Times New Roman" w:hAnsi="Times New Roman" w:cs="Times New Roman"/>
          <w:sz w:val="20"/>
          <w:szCs w:val="20"/>
        </w:rPr>
        <w:t>(полное наименование юридического лица – заявителя с указанием организационно- правовой формы, Ф.И.О. индивидуального предпринимателя)</w:t>
      </w:r>
    </w:p>
    <w:p w:rsidR="00D22628" w:rsidRDefault="00D22628">
      <w:pPr>
        <w:jc w:val="center"/>
        <w:rPr>
          <w:rFonts w:ascii="Times New Roman" w:hAnsi="Times New Roman" w:cs="Times New Roman"/>
          <w:sz w:val="20"/>
          <w:szCs w:val="20"/>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представляет на рассмотрение документы на получение муниципальной поддержки в форме</w:t>
      </w: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2628" w:rsidRDefault="00D22628" w:rsidP="00C871F4">
      <w:pPr>
        <w:rPr>
          <w:rFonts w:ascii="Times New Roman" w:hAnsi="Times New Roman" w:cs="Times New Roman"/>
          <w:sz w:val="20"/>
          <w:szCs w:val="20"/>
        </w:rPr>
      </w:pPr>
      <w:r>
        <w:rPr>
          <w:rFonts w:ascii="Times New Roman" w:hAnsi="Times New Roman" w:cs="Times New Roman"/>
          <w:sz w:val="20"/>
          <w:szCs w:val="20"/>
        </w:rPr>
        <w:t>(указать наименование мероприятия, на которое предусмотрена поддержка)</w:t>
      </w:r>
    </w:p>
    <w:p w:rsidR="00D22628" w:rsidRDefault="00D22628">
      <w:pPr>
        <w:ind w:firstLine="709"/>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b/>
          <w:bCs/>
          <w:i/>
          <w:iCs/>
          <w:sz w:val="24"/>
          <w:szCs w:val="24"/>
        </w:rPr>
      </w:pPr>
      <w:r>
        <w:rPr>
          <w:rFonts w:ascii="Times New Roman" w:hAnsi="Times New Roman" w:cs="Times New Roman"/>
          <w:b/>
          <w:bCs/>
          <w:i/>
          <w:iCs/>
          <w:sz w:val="24"/>
          <w:szCs w:val="24"/>
        </w:rPr>
        <w:t>Сведения о субъекте малого и среднего предпринимательства:</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Дата регистрации организации, номер регистрационного свидетельства: 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Сумма затрат заявителя, от которой рассчитывается субсидия:  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p w:rsidR="00D22628" w:rsidRDefault="00D22628">
      <w:pPr>
        <w:jc w:val="both"/>
        <w:rPr>
          <w:rFonts w:ascii="Times New Roman" w:hAnsi="Times New Roman" w:cs="Times New Roman"/>
          <w:sz w:val="24"/>
          <w:szCs w:val="24"/>
        </w:rPr>
      </w:pP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Р/с ___________________ в 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к/с _______________________________________________________________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БИК _______________________________________________________________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организации-заявителя</w:t>
      </w:r>
    </w:p>
    <w:p w:rsidR="00D22628" w:rsidRDefault="00D22628">
      <w:pPr>
        <w:ind w:left="5103" w:hanging="4252"/>
        <w:jc w:val="both"/>
        <w:rPr>
          <w:rFonts w:ascii="Times New Roman" w:hAnsi="Times New Roman" w:cs="Times New Roman"/>
          <w:sz w:val="24"/>
          <w:szCs w:val="24"/>
        </w:rPr>
      </w:pPr>
      <w:r>
        <w:rPr>
          <w:rFonts w:ascii="Times New Roman" w:hAnsi="Times New Roman" w:cs="Times New Roman"/>
          <w:sz w:val="20"/>
          <w:szCs w:val="20"/>
        </w:rPr>
        <w:t>(индивидуальный предприниматель)</w:t>
      </w:r>
      <w:r>
        <w:rPr>
          <w:rFonts w:ascii="Times New Roman" w:hAnsi="Times New Roman" w:cs="Times New Roman"/>
          <w:sz w:val="20"/>
          <w:szCs w:val="20"/>
        </w:rPr>
        <w:tab/>
      </w:r>
      <w:r>
        <w:rPr>
          <w:rFonts w:ascii="Times New Roman" w:hAnsi="Times New Roman" w:cs="Times New Roman"/>
          <w:sz w:val="24"/>
          <w:szCs w:val="24"/>
        </w:rPr>
        <w:t>___________</w:t>
      </w:r>
      <w:r>
        <w:rPr>
          <w:rFonts w:ascii="Times New Roman" w:hAnsi="Times New Roman" w:cs="Times New Roman"/>
          <w:sz w:val="24"/>
          <w:szCs w:val="24"/>
        </w:rPr>
        <w:tab/>
        <w:t>_______________________</w:t>
      </w:r>
    </w:p>
    <w:p w:rsidR="00D22628" w:rsidRDefault="00D22628">
      <w:pPr>
        <w:ind w:left="7371" w:hanging="1984"/>
        <w:jc w:val="both"/>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t>(Ф.И.О.)</w:t>
      </w:r>
    </w:p>
    <w:p w:rsidR="00D22628" w:rsidRDefault="00D22628">
      <w:pPr>
        <w:ind w:left="284" w:hanging="284"/>
        <w:jc w:val="both"/>
        <w:rPr>
          <w:rFonts w:ascii="Times New Roman" w:hAnsi="Times New Roman" w:cs="Times New Roman"/>
          <w:sz w:val="24"/>
          <w:szCs w:val="24"/>
        </w:rPr>
      </w:pPr>
      <w:r>
        <w:rPr>
          <w:rFonts w:ascii="Times New Roman" w:hAnsi="Times New Roman" w:cs="Times New Roman"/>
          <w:sz w:val="24"/>
          <w:szCs w:val="24"/>
        </w:rPr>
        <w:t>М.П.</w:t>
      </w:r>
    </w:p>
    <w:p w:rsidR="00D22628" w:rsidRDefault="00D22628">
      <w:pPr>
        <w:ind w:left="284" w:hanging="284"/>
        <w:jc w:val="both"/>
        <w:rPr>
          <w:rFonts w:ascii="Times New Roman" w:hAnsi="Times New Roman" w:cs="Times New Roman"/>
          <w:sz w:val="24"/>
          <w:szCs w:val="24"/>
        </w:rPr>
      </w:pPr>
    </w:p>
    <w:p w:rsidR="00D22628" w:rsidRDefault="00D22628">
      <w:pPr>
        <w:ind w:left="284" w:hanging="284"/>
        <w:jc w:val="both"/>
        <w:rPr>
          <w:rFonts w:ascii="Times New Roman" w:hAnsi="Times New Roman" w:cs="Times New Roman"/>
          <w:sz w:val="24"/>
          <w:szCs w:val="24"/>
        </w:rPr>
      </w:pPr>
    </w:p>
    <w:p w:rsidR="00D22628" w:rsidRDefault="00D22628">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D22628" w:rsidRDefault="00D22628">
      <w:pPr>
        <w:ind w:firstLine="709"/>
        <w:jc w:val="both"/>
        <w:rPr>
          <w:rFonts w:ascii="Times New Roman" w:hAnsi="Times New Roman" w:cs="Times New Roman"/>
          <w:sz w:val="24"/>
          <w:szCs w:val="24"/>
        </w:rPr>
      </w:pP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к заявлению о предоставлении муниципальной поддержки</w:t>
      </w:r>
    </w:p>
    <w:p w:rsidR="00D22628" w:rsidRDefault="00D22628">
      <w:pPr>
        <w:ind w:left="284" w:hanging="284"/>
        <w:jc w:val="both"/>
        <w:rPr>
          <w:rFonts w:ascii="Times New Roman" w:hAnsi="Times New Roman" w:cs="Times New Roman"/>
          <w:sz w:val="24"/>
          <w:szCs w:val="24"/>
        </w:rPr>
      </w:pPr>
    </w:p>
    <w:p w:rsidR="00D22628" w:rsidRDefault="00D22628">
      <w:pPr>
        <w:ind w:left="284" w:hanging="284"/>
        <w:jc w:val="both"/>
        <w:rPr>
          <w:rFonts w:ascii="Times New Roman" w:hAnsi="Times New Roman" w:cs="Times New Roman"/>
          <w:sz w:val="24"/>
          <w:szCs w:val="24"/>
        </w:rPr>
      </w:pPr>
    </w:p>
    <w:p w:rsidR="00D22628" w:rsidRDefault="00D22628">
      <w:pPr>
        <w:ind w:left="284" w:hanging="284"/>
        <w:jc w:val="both"/>
        <w:rPr>
          <w:rFonts w:ascii="Times New Roman" w:hAnsi="Times New Roman" w:cs="Times New Roman"/>
          <w:sz w:val="24"/>
          <w:szCs w:val="24"/>
        </w:rPr>
      </w:pPr>
    </w:p>
    <w:p w:rsidR="00D22628" w:rsidRDefault="00D22628">
      <w:pPr>
        <w:jc w:val="center"/>
        <w:rPr>
          <w:rFonts w:ascii="Times New Roman" w:hAnsi="Times New Roman" w:cs="Times New Roman"/>
          <w:b/>
          <w:bCs/>
          <w:sz w:val="24"/>
          <w:szCs w:val="24"/>
        </w:rPr>
      </w:pPr>
      <w:r>
        <w:rPr>
          <w:rFonts w:ascii="Times New Roman" w:hAnsi="Times New Roman" w:cs="Times New Roman"/>
          <w:b/>
          <w:bCs/>
          <w:sz w:val="24"/>
          <w:szCs w:val="24"/>
        </w:rPr>
        <w:t>ОПИСЬ ДОКУМЕНТОВ</w:t>
      </w:r>
    </w:p>
    <w:p w:rsidR="00D22628" w:rsidRDefault="00D22628">
      <w:pPr>
        <w:jc w:val="center"/>
        <w:rPr>
          <w:rFonts w:ascii="Times New Roman" w:hAnsi="Times New Roman" w:cs="Times New Roman"/>
          <w:b/>
          <w:bCs/>
          <w:sz w:val="24"/>
          <w:szCs w:val="24"/>
        </w:rPr>
      </w:pPr>
      <w:r>
        <w:rPr>
          <w:rFonts w:ascii="Times New Roman" w:hAnsi="Times New Roman" w:cs="Times New Roman"/>
          <w:b/>
          <w:bCs/>
          <w:sz w:val="24"/>
          <w:szCs w:val="24"/>
        </w:rPr>
        <w:t>к заявлению о предоставлении муниципальной поддержки</w:t>
      </w:r>
    </w:p>
    <w:p w:rsidR="00D22628" w:rsidRDefault="00D22628">
      <w:pPr>
        <w:jc w:val="both"/>
        <w:rPr>
          <w:rFonts w:ascii="Times New Roman" w:hAnsi="Times New Roman" w:cs="Times New Roman"/>
          <w:sz w:val="24"/>
          <w:szCs w:val="24"/>
        </w:rPr>
      </w:pPr>
    </w:p>
    <w:tbl>
      <w:tblPr>
        <w:tblW w:w="0" w:type="auto"/>
        <w:tblInd w:w="2" w:type="dxa"/>
        <w:tblCellMar>
          <w:left w:w="10" w:type="dxa"/>
          <w:right w:w="10" w:type="dxa"/>
        </w:tblCellMar>
        <w:tblLook w:val="0000"/>
      </w:tblPr>
      <w:tblGrid>
        <w:gridCol w:w="660"/>
        <w:gridCol w:w="8803"/>
      </w:tblGrid>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 пп</w:t>
            </w: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Наименование документов</w:t>
            </w: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9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102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both"/>
            </w:pPr>
            <w:r>
              <w:rPr>
                <w:rFonts w:ascii="Times New Roman" w:hAnsi="Times New Roman" w:cs="Times New Roman"/>
                <w:sz w:val="20"/>
                <w:szCs w:val="20"/>
              </w:rPr>
              <w:t>Примечание. Все представленные копии документов должны быть заверены печатью, подписью руководителя и главного бухгалтера организации-заявителя (для юридических лиц), печатью и подписью индивидуального предпринимателя. Документы не должны содержать подчисток и исправлений.</w:t>
            </w:r>
          </w:p>
        </w:tc>
      </w:tr>
    </w:tbl>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p>
    <w:p w:rsidR="00D22628" w:rsidRDefault="00D22628">
      <w:pPr>
        <w:ind w:left="1701" w:hanging="1701"/>
        <w:jc w:val="both"/>
        <w:rPr>
          <w:rFonts w:ascii="Times New Roman" w:hAnsi="Times New Roman" w:cs="Times New Roman"/>
          <w:sz w:val="24"/>
          <w:szCs w:val="24"/>
        </w:rPr>
      </w:pPr>
      <w:r>
        <w:rPr>
          <w:rFonts w:ascii="Times New Roman" w:hAnsi="Times New Roman" w:cs="Times New Roman"/>
          <w:sz w:val="24"/>
          <w:szCs w:val="24"/>
        </w:rPr>
        <w:t>Сдал</w:t>
      </w:r>
      <w:r>
        <w:rPr>
          <w:rFonts w:ascii="Times New Roman" w:hAnsi="Times New Roman" w:cs="Times New Roman"/>
          <w:sz w:val="20"/>
          <w:szCs w:val="20"/>
        </w:rPr>
        <w:tab/>
      </w:r>
      <w:r>
        <w:rPr>
          <w:rFonts w:ascii="Times New Roman" w:hAnsi="Times New Roman" w:cs="Times New Roman"/>
          <w:sz w:val="24"/>
          <w:szCs w:val="24"/>
        </w:rPr>
        <w:t>___________</w:t>
      </w:r>
      <w:r>
        <w:rPr>
          <w:rFonts w:ascii="Times New Roman" w:hAnsi="Times New Roman" w:cs="Times New Roman"/>
          <w:sz w:val="24"/>
          <w:szCs w:val="24"/>
        </w:rPr>
        <w:tab/>
        <w:t>_______________________</w:t>
      </w:r>
    </w:p>
    <w:p w:rsidR="00D22628" w:rsidRDefault="00D22628">
      <w:pPr>
        <w:ind w:left="4253" w:hanging="2410"/>
        <w:jc w:val="both"/>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t>(Ф.И.О.)</w:t>
      </w:r>
    </w:p>
    <w:p w:rsidR="00D22628" w:rsidRDefault="00D22628">
      <w:pPr>
        <w:ind w:left="284" w:hanging="284"/>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8"/>
          <w:szCs w:val="28"/>
        </w:rPr>
      </w:pPr>
      <w:r>
        <w:rPr>
          <w:rFonts w:ascii="Times New Roman" w:hAnsi="Times New Roman" w:cs="Times New Roman"/>
          <w:sz w:val="24"/>
          <w:szCs w:val="24"/>
        </w:rPr>
        <w:t>______________________________</w:t>
      </w:r>
    </w:p>
    <w:p w:rsidR="00D22628" w:rsidRDefault="00D22628">
      <w:pPr>
        <w:ind w:left="1843"/>
        <w:jc w:val="both"/>
        <w:rPr>
          <w:rFonts w:ascii="Times New Roman" w:hAnsi="Times New Roman" w:cs="Times New Roman"/>
          <w:sz w:val="20"/>
          <w:szCs w:val="20"/>
        </w:rPr>
      </w:pPr>
      <w:r>
        <w:rPr>
          <w:rFonts w:ascii="Times New Roman" w:hAnsi="Times New Roman" w:cs="Times New Roman"/>
          <w:sz w:val="20"/>
          <w:szCs w:val="20"/>
        </w:rPr>
        <w:t>(дата)</w:t>
      </w:r>
    </w:p>
    <w:p w:rsidR="00D22628" w:rsidRDefault="00D22628">
      <w:pPr>
        <w:ind w:firstLine="709"/>
        <w:jc w:val="both"/>
        <w:rPr>
          <w:rFonts w:ascii="Times New Roman" w:hAnsi="Times New Roman" w:cs="Times New Roman"/>
          <w:sz w:val="24"/>
          <w:szCs w:val="24"/>
        </w:rPr>
      </w:pPr>
    </w:p>
    <w:p w:rsidR="00D22628" w:rsidRDefault="00D22628">
      <w:pPr>
        <w:ind w:left="11340"/>
        <w:jc w:val="both"/>
        <w:rPr>
          <w:rFonts w:ascii="Times New Roman" w:hAnsi="Times New Roman" w:cs="Times New Roman"/>
          <w:sz w:val="24"/>
          <w:szCs w:val="24"/>
        </w:rPr>
      </w:pPr>
      <w:r>
        <w:rPr>
          <w:rFonts w:ascii="Times New Roman" w:hAnsi="Times New Roman" w:cs="Times New Roman"/>
          <w:sz w:val="24"/>
          <w:szCs w:val="24"/>
        </w:rPr>
        <w:t>Приложение № 2</w:t>
      </w:r>
    </w:p>
    <w:p w:rsidR="00D22628" w:rsidRDefault="00D22628" w:rsidP="00C871F4">
      <w:pPr>
        <w:ind w:left="11340"/>
        <w:jc w:val="both"/>
        <w:rPr>
          <w:rFonts w:ascii="Times New Roman" w:hAnsi="Times New Roman" w:cs="Times New Roman"/>
          <w:sz w:val="24"/>
          <w:szCs w:val="24"/>
        </w:rPr>
      </w:pPr>
      <w:r>
        <w:rPr>
          <w:rFonts w:ascii="Times New Roman" w:hAnsi="Times New Roman" w:cs="Times New Roman"/>
          <w:sz w:val="24"/>
          <w:szCs w:val="24"/>
        </w:rPr>
        <w:t>дк</w:t>
      </w:r>
    </w:p>
    <w:p w:rsidR="00D22628" w:rsidRDefault="00D22628">
      <w:pPr>
        <w:ind w:left="11340"/>
        <w:jc w:val="both"/>
        <w:rPr>
          <w:rFonts w:ascii="Times New Roman" w:hAnsi="Times New Roman" w:cs="Times New Roman"/>
          <w:sz w:val="24"/>
          <w:szCs w:val="24"/>
        </w:rPr>
      </w:pPr>
    </w:p>
    <w:p w:rsidR="00D22628" w:rsidRDefault="00D22628">
      <w:pPr>
        <w:jc w:val="center"/>
        <w:rPr>
          <w:rFonts w:ascii="Times New Roman" w:hAnsi="Times New Roman" w:cs="Times New Roman"/>
          <w:b/>
          <w:bCs/>
          <w:sz w:val="24"/>
          <w:szCs w:val="24"/>
        </w:rPr>
      </w:pPr>
      <w:r>
        <w:rPr>
          <w:rFonts w:ascii="Times New Roman" w:hAnsi="Times New Roman" w:cs="Times New Roman"/>
          <w:b/>
          <w:bCs/>
          <w:sz w:val="24"/>
          <w:szCs w:val="24"/>
        </w:rPr>
        <w:t>СВОДНЫЙ РЕЕСТР</w:t>
      </w:r>
    </w:p>
    <w:p w:rsidR="00D22628" w:rsidRDefault="00D22628">
      <w:pPr>
        <w:jc w:val="center"/>
        <w:rPr>
          <w:rFonts w:ascii="Times New Roman" w:hAnsi="Times New Roman" w:cs="Times New Roman"/>
          <w:b/>
          <w:bCs/>
          <w:sz w:val="24"/>
          <w:szCs w:val="24"/>
        </w:rPr>
      </w:pPr>
      <w:r>
        <w:rPr>
          <w:rFonts w:ascii="Times New Roman" w:hAnsi="Times New Roman" w:cs="Times New Roman"/>
          <w:b/>
          <w:bCs/>
          <w:sz w:val="24"/>
          <w:szCs w:val="24"/>
        </w:rPr>
        <w:t>(расчет суммы субсидии СМСП за ___________ 20___ г.)</w:t>
      </w:r>
    </w:p>
    <w:p w:rsidR="00D22628" w:rsidRDefault="00D22628">
      <w:pPr>
        <w:ind w:left="11340"/>
        <w:jc w:val="both"/>
        <w:rPr>
          <w:rFonts w:ascii="Times New Roman" w:hAnsi="Times New Roman" w:cs="Times New Roman"/>
          <w:sz w:val="24"/>
          <w:szCs w:val="24"/>
        </w:rPr>
      </w:pPr>
    </w:p>
    <w:tbl>
      <w:tblPr>
        <w:tblW w:w="0" w:type="auto"/>
        <w:tblInd w:w="2" w:type="dxa"/>
        <w:tblCellMar>
          <w:left w:w="10" w:type="dxa"/>
          <w:right w:w="10" w:type="dxa"/>
        </w:tblCellMar>
        <w:tblLook w:val="0000"/>
      </w:tblPr>
      <w:tblGrid>
        <w:gridCol w:w="1207"/>
        <w:gridCol w:w="1206"/>
        <w:gridCol w:w="1285"/>
        <w:gridCol w:w="1358"/>
        <w:gridCol w:w="1074"/>
        <w:gridCol w:w="1384"/>
        <w:gridCol w:w="890"/>
        <w:gridCol w:w="1059"/>
      </w:tblGrid>
      <w:tr w:rsidR="00D22628" w:rsidRPr="005370E7">
        <w:tblPrEx>
          <w:tblCellMar>
            <w:top w:w="0" w:type="dxa"/>
            <w:bottom w:w="0" w:type="dxa"/>
          </w:tblCellMar>
        </w:tblPrEx>
        <w:trPr>
          <w:trHeight w:val="1"/>
        </w:trPr>
        <w:tc>
          <w:tcPr>
            <w:tcW w:w="2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Наименование мероприятия Программы, на которое идет расходование средств субсидии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Наименование получателя субсидии</w:t>
            </w:r>
          </w:p>
        </w:tc>
        <w:tc>
          <w:tcPr>
            <w:tcW w:w="24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Наименование, номер и дата документа, на основании которого осуществляется расходование субсидии</w:t>
            </w:r>
          </w:p>
        </w:tc>
        <w:tc>
          <w:tcPr>
            <w:tcW w:w="3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Расчет суммы субсидии, подлежащей выплате СМСП</w:t>
            </w:r>
          </w:p>
        </w:tc>
        <w:tc>
          <w:tcPr>
            <w:tcW w:w="25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Сумма денежных средств, предусмотренная в бюджете на реализацию мероприятия Программы, руб.</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Лимит денежных средств, руб.</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Сумма субсидии, подлежащая выплате, руб.</w:t>
            </w:r>
          </w:p>
        </w:tc>
      </w:tr>
      <w:tr w:rsidR="00D22628" w:rsidRPr="005370E7">
        <w:tblPrEx>
          <w:tblCellMar>
            <w:top w:w="0" w:type="dxa"/>
            <w:bottom w:w="0" w:type="dxa"/>
          </w:tblCellMar>
        </w:tblPrEx>
        <w:trPr>
          <w:trHeight w:val="1"/>
        </w:trPr>
        <w:tc>
          <w:tcPr>
            <w:tcW w:w="2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c>
          <w:tcPr>
            <w:tcW w:w="17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c>
          <w:tcPr>
            <w:tcW w:w="24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Сумма, израсходованная СМСП на реализацию мероприятия Программы, руб.</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b/>
                <w:bCs/>
                <w:sz w:val="20"/>
                <w:szCs w:val="20"/>
              </w:rPr>
              <w:t>Размер возмещения, руб.</w:t>
            </w:r>
          </w:p>
        </w:tc>
        <w:tc>
          <w:tcPr>
            <w:tcW w:w="25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c>
          <w:tcPr>
            <w:tcW w:w="16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ind w:firstLine="709"/>
              <w:jc w:val="center"/>
            </w:pP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1</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3</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4</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5</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7</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Pr="005370E7" w:rsidRDefault="00D22628">
            <w:pPr>
              <w:jc w:val="center"/>
            </w:pPr>
            <w:r>
              <w:rPr>
                <w:rFonts w:ascii="Times New Roman" w:hAnsi="Times New Roman" w:cs="Times New Roman"/>
                <w:sz w:val="20"/>
                <w:szCs w:val="20"/>
              </w:rPr>
              <w:t>8</w:t>
            </w: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r w:rsidR="00D22628" w:rsidRPr="005370E7">
        <w:tblPrEx>
          <w:tblCellMar>
            <w:top w:w="0" w:type="dxa"/>
            <w:bottom w:w="0" w:type="dxa"/>
          </w:tblCellMar>
        </w:tblPrEx>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628" w:rsidRDefault="00D22628">
            <w:pPr>
              <w:jc w:val="both"/>
            </w:pPr>
          </w:p>
        </w:tc>
      </w:tr>
    </w:tbl>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firstLine="709"/>
        <w:jc w:val="both"/>
        <w:rPr>
          <w:rFonts w:ascii="Times New Roman" w:hAnsi="Times New Roman" w:cs="Times New Roman"/>
          <w:sz w:val="24"/>
          <w:szCs w:val="24"/>
        </w:rPr>
      </w:pP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Приложение № 3</w:t>
      </w:r>
    </w:p>
    <w:p w:rsidR="00D22628" w:rsidRDefault="00D22628">
      <w:pPr>
        <w:ind w:left="5670"/>
        <w:jc w:val="both"/>
        <w:rPr>
          <w:rFonts w:ascii="Times New Roman" w:hAnsi="Times New Roman" w:cs="Times New Roman"/>
          <w:sz w:val="24"/>
          <w:szCs w:val="24"/>
        </w:rPr>
      </w:pPr>
      <w:r>
        <w:rPr>
          <w:rFonts w:ascii="Times New Roman" w:hAnsi="Times New Roman" w:cs="Times New Roman"/>
          <w:sz w:val="24"/>
          <w:szCs w:val="24"/>
        </w:rPr>
        <w:t>к Порядку оказания поддержки субъектам малого и среднего предпринимательства в Симаковском сельском поселении</w:t>
      </w:r>
    </w:p>
    <w:p w:rsidR="00D22628" w:rsidRDefault="00D22628">
      <w:pPr>
        <w:ind w:firstLine="709"/>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i/>
          <w:iCs/>
          <w:sz w:val="20"/>
          <w:szCs w:val="20"/>
        </w:rPr>
      </w:pPr>
      <w:r>
        <w:rPr>
          <w:rFonts w:ascii="Times New Roman" w:hAnsi="Times New Roman" w:cs="Times New Roman"/>
          <w:i/>
          <w:iCs/>
          <w:sz w:val="20"/>
          <w:szCs w:val="20"/>
        </w:rPr>
        <w:t>Заявка представляется на бланке организации-заявителя</w:t>
      </w:r>
    </w:p>
    <w:p w:rsidR="00D22628" w:rsidRDefault="00D22628">
      <w:pPr>
        <w:ind w:firstLine="709"/>
        <w:jc w:val="center"/>
        <w:rPr>
          <w:rFonts w:ascii="Times New Roman" w:hAnsi="Times New Roman" w:cs="Times New Roman"/>
          <w:i/>
          <w:iCs/>
          <w:sz w:val="20"/>
          <w:szCs w:val="20"/>
        </w:rPr>
      </w:pPr>
      <w:r>
        <w:rPr>
          <w:rFonts w:ascii="Times New Roman" w:hAnsi="Times New Roman" w:cs="Times New Roman"/>
          <w:i/>
          <w:iCs/>
          <w:sz w:val="20"/>
          <w:szCs w:val="20"/>
        </w:rPr>
        <w:t>или индивидуального предпринимателя (если имеется).</w:t>
      </w:r>
    </w:p>
    <w:p w:rsidR="00D22628" w:rsidRDefault="00D22628">
      <w:pPr>
        <w:ind w:firstLine="709"/>
        <w:jc w:val="both"/>
        <w:rPr>
          <w:rFonts w:ascii="Times New Roman" w:hAnsi="Times New Roman" w:cs="Times New Roman"/>
          <w:sz w:val="24"/>
          <w:szCs w:val="24"/>
        </w:rPr>
      </w:pPr>
    </w:p>
    <w:p w:rsidR="00D22628" w:rsidRDefault="00D22628">
      <w:pPr>
        <w:ind w:left="5103" w:hanging="4394"/>
        <w:jc w:val="both"/>
        <w:rPr>
          <w:rFonts w:ascii="Times New Roman" w:hAnsi="Times New Roman" w:cs="Times New Roman"/>
          <w:sz w:val="24"/>
          <w:szCs w:val="24"/>
        </w:rPr>
      </w:pPr>
      <w:r>
        <w:rPr>
          <w:rFonts w:ascii="Times New Roman" w:hAnsi="Times New Roman" w:cs="Times New Roman"/>
          <w:sz w:val="24"/>
          <w:szCs w:val="24"/>
        </w:rPr>
        <w:t>Исх. от _______ N ___</w:t>
      </w:r>
      <w:r>
        <w:rPr>
          <w:rFonts w:ascii="Times New Roman" w:hAnsi="Times New Roman" w:cs="Times New Roman"/>
          <w:sz w:val="24"/>
          <w:szCs w:val="24"/>
        </w:rPr>
        <w:tab/>
        <w:t>Главе  Симаковского сельского поселения</w:t>
      </w:r>
    </w:p>
    <w:p w:rsidR="00D22628" w:rsidRDefault="00D22628">
      <w:pPr>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D22628" w:rsidRDefault="00D22628">
      <w:pPr>
        <w:ind w:left="5103" w:hanging="4394"/>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D22628" w:rsidRDefault="00D22628">
      <w:pPr>
        <w:ind w:firstLine="709"/>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имущественной поддержки</w:t>
      </w:r>
    </w:p>
    <w:p w:rsidR="00D22628" w:rsidRDefault="00D22628">
      <w:pPr>
        <w:ind w:firstLine="709"/>
        <w:jc w:val="both"/>
        <w:rPr>
          <w:rFonts w:ascii="Times New Roman" w:hAnsi="Times New Roman" w:cs="Times New Roman"/>
          <w:sz w:val="24"/>
          <w:szCs w:val="24"/>
        </w:rPr>
      </w:pPr>
    </w:p>
    <w:p w:rsidR="00D22628" w:rsidRDefault="00D22628">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D22628" w:rsidRDefault="00D22628">
      <w:pPr>
        <w:jc w:val="center"/>
        <w:rPr>
          <w:rFonts w:ascii="Times New Roman" w:hAnsi="Times New Roman" w:cs="Times New Roman"/>
          <w:sz w:val="20"/>
          <w:szCs w:val="20"/>
        </w:rPr>
      </w:pPr>
      <w:r>
        <w:rPr>
          <w:rFonts w:ascii="Times New Roman" w:hAnsi="Times New Roman" w:cs="Times New Roman"/>
          <w:sz w:val="20"/>
          <w:szCs w:val="20"/>
        </w:rPr>
        <w:t>(полное наименование юридического лица – заявителя с указанием организационно - правовой формы, Ф.И.О. индивидуального предпринимателя)</w:t>
      </w:r>
    </w:p>
    <w:p w:rsidR="00D22628" w:rsidRDefault="00D22628">
      <w:pPr>
        <w:jc w:val="center"/>
        <w:rPr>
          <w:rFonts w:ascii="Times New Roman" w:hAnsi="Times New Roman" w:cs="Times New Roman"/>
          <w:sz w:val="20"/>
          <w:szCs w:val="20"/>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представляет на рассмотрение документы на получение муниципальной поддержки в форме</w:t>
      </w: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2628" w:rsidRDefault="00D22628">
      <w:pPr>
        <w:jc w:val="center"/>
        <w:rPr>
          <w:rFonts w:ascii="Times New Roman" w:hAnsi="Times New Roman" w:cs="Times New Roman"/>
          <w:sz w:val="20"/>
          <w:szCs w:val="20"/>
        </w:rPr>
      </w:pPr>
      <w:r>
        <w:rPr>
          <w:rFonts w:ascii="Times New Roman" w:hAnsi="Times New Roman" w:cs="Times New Roman"/>
          <w:sz w:val="20"/>
          <w:szCs w:val="20"/>
        </w:rPr>
        <w:t>(указать наименование мероприятия, на которое предусмотрена поддержка)</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Наименование и его площадь: __________________________________________________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Адрес места нахождения имущества: _____________________________________________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Целевое использование имущества: ______________________________________________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Срок использования имущества: _________________________________________________</w:t>
      </w: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Вид права на имущество: _______________________________________________________</w:t>
      </w:r>
    </w:p>
    <w:p w:rsidR="00D22628" w:rsidRDefault="00D22628">
      <w:pPr>
        <w:ind w:left="1701"/>
        <w:jc w:val="both"/>
        <w:rPr>
          <w:rFonts w:ascii="Times New Roman" w:hAnsi="Times New Roman" w:cs="Times New Roman"/>
          <w:sz w:val="24"/>
          <w:szCs w:val="24"/>
        </w:rPr>
      </w:pPr>
    </w:p>
    <w:p w:rsidR="00D22628" w:rsidRDefault="00D22628">
      <w:pPr>
        <w:ind w:firstLine="709"/>
        <w:jc w:val="center"/>
        <w:rPr>
          <w:rFonts w:ascii="Times New Roman" w:hAnsi="Times New Roman" w:cs="Times New Roman"/>
          <w:b/>
          <w:bCs/>
          <w:i/>
          <w:iCs/>
          <w:sz w:val="24"/>
          <w:szCs w:val="24"/>
        </w:rPr>
      </w:pPr>
      <w:r>
        <w:rPr>
          <w:rFonts w:ascii="Times New Roman" w:hAnsi="Times New Roman" w:cs="Times New Roman"/>
          <w:b/>
          <w:bCs/>
          <w:i/>
          <w:iCs/>
          <w:sz w:val="24"/>
          <w:szCs w:val="24"/>
        </w:rPr>
        <w:t>Сведения о субъекте малого и среднего предпринимательства:</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Дата регистрации организации, номер регистрационного свидетельства: ____________________________________________________________________________</w:t>
      </w:r>
    </w:p>
    <w:p w:rsidR="00D22628" w:rsidRDefault="00D22628">
      <w:pPr>
        <w:jc w:val="both"/>
        <w:rPr>
          <w:rFonts w:ascii="Times New Roman" w:hAnsi="Times New Roman" w:cs="Times New Roman"/>
          <w:sz w:val="24"/>
          <w:szCs w:val="24"/>
        </w:rPr>
      </w:pP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Р/с ___________________ в 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к/с _______________________________________________________________</w:t>
      </w:r>
    </w:p>
    <w:p w:rsidR="00D22628" w:rsidRDefault="00D22628">
      <w:pPr>
        <w:ind w:left="1701"/>
        <w:jc w:val="both"/>
        <w:rPr>
          <w:rFonts w:ascii="Times New Roman" w:hAnsi="Times New Roman" w:cs="Times New Roman"/>
          <w:sz w:val="24"/>
          <w:szCs w:val="24"/>
        </w:rPr>
      </w:pPr>
      <w:r>
        <w:rPr>
          <w:rFonts w:ascii="Times New Roman" w:hAnsi="Times New Roman" w:cs="Times New Roman"/>
          <w:sz w:val="24"/>
          <w:szCs w:val="24"/>
        </w:rPr>
        <w:t>БИК _______________________________________________________________</w:t>
      </w:r>
    </w:p>
    <w:p w:rsidR="00D22628" w:rsidRDefault="00D22628">
      <w:pPr>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организации-заявителя</w:t>
      </w:r>
    </w:p>
    <w:p w:rsidR="00D22628" w:rsidRDefault="00D22628">
      <w:pPr>
        <w:ind w:left="5103" w:hanging="4252"/>
        <w:jc w:val="both"/>
        <w:rPr>
          <w:rFonts w:ascii="Times New Roman" w:hAnsi="Times New Roman" w:cs="Times New Roman"/>
          <w:sz w:val="24"/>
          <w:szCs w:val="24"/>
        </w:rPr>
      </w:pPr>
      <w:r>
        <w:rPr>
          <w:rFonts w:ascii="Times New Roman" w:hAnsi="Times New Roman" w:cs="Times New Roman"/>
          <w:sz w:val="20"/>
          <w:szCs w:val="20"/>
        </w:rPr>
        <w:t>(индивидуальный предприниматель)</w:t>
      </w:r>
      <w:r>
        <w:rPr>
          <w:rFonts w:ascii="Times New Roman" w:hAnsi="Times New Roman" w:cs="Times New Roman"/>
          <w:sz w:val="20"/>
          <w:szCs w:val="20"/>
        </w:rPr>
        <w:tab/>
      </w:r>
      <w:r>
        <w:rPr>
          <w:rFonts w:ascii="Times New Roman" w:hAnsi="Times New Roman" w:cs="Times New Roman"/>
          <w:sz w:val="24"/>
          <w:szCs w:val="24"/>
        </w:rPr>
        <w:t>___________</w:t>
      </w:r>
      <w:r>
        <w:rPr>
          <w:rFonts w:ascii="Times New Roman" w:hAnsi="Times New Roman" w:cs="Times New Roman"/>
          <w:sz w:val="24"/>
          <w:szCs w:val="24"/>
        </w:rPr>
        <w:tab/>
        <w:t>_______________________</w:t>
      </w:r>
    </w:p>
    <w:p w:rsidR="00D22628" w:rsidRDefault="00D22628" w:rsidP="00C871F4">
      <w:pPr>
        <w:ind w:left="7371" w:hanging="1984"/>
        <w:jc w:val="both"/>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t>(Ф.И.О.)</w:t>
      </w:r>
    </w:p>
    <w:p w:rsidR="00D22628" w:rsidRPr="00C871F4" w:rsidRDefault="00D22628" w:rsidP="00C871F4">
      <w:pPr>
        <w:jc w:val="both"/>
        <w:rPr>
          <w:rFonts w:ascii="Times New Roman" w:hAnsi="Times New Roman" w:cs="Times New Roman"/>
          <w:sz w:val="20"/>
          <w:szCs w:val="20"/>
        </w:rPr>
      </w:pPr>
      <w:r>
        <w:rPr>
          <w:rFonts w:ascii="Times New Roman" w:hAnsi="Times New Roman" w:cs="Times New Roman"/>
          <w:sz w:val="24"/>
          <w:szCs w:val="24"/>
        </w:rPr>
        <w:t>М.П.</w:t>
      </w:r>
    </w:p>
    <w:sectPr w:rsidR="00D22628" w:rsidRPr="00C871F4" w:rsidSect="00D3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1FC"/>
    <w:rsid w:val="005370E7"/>
    <w:rsid w:val="007B71FC"/>
    <w:rsid w:val="00C871F4"/>
    <w:rsid w:val="00D22628"/>
    <w:rsid w:val="00D31EC7"/>
    <w:rsid w:val="00E90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0681"/>
    <w:rPr>
      <w:color w:val="0000FF"/>
      <w:u w:val="single"/>
    </w:rPr>
  </w:style>
  <w:style w:type="paragraph" w:styleId="BalloonText">
    <w:name w:val="Balloon Text"/>
    <w:basedOn w:val="Normal"/>
    <w:link w:val="BalloonTextChar"/>
    <w:uiPriority w:val="99"/>
    <w:semiHidden/>
    <w:rsid w:val="00C871F4"/>
    <w:rPr>
      <w:rFonts w:ascii="Tahoma" w:hAnsi="Tahoma" w:cs="Tahoma"/>
      <w:sz w:val="16"/>
      <w:szCs w:val="16"/>
    </w:rPr>
  </w:style>
  <w:style w:type="character" w:customStyle="1" w:styleId="BalloonTextChar">
    <w:name w:val="Balloon Text Char"/>
    <w:basedOn w:val="DefaultParagraphFont"/>
    <w:link w:val="BalloonText"/>
    <w:uiPriority w:val="99"/>
    <w:semiHidden/>
    <w:rsid w:val="00E36E6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16</Pages>
  <Words>5867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2006-03-20T18:01:00Z</cp:lastPrinted>
  <dcterms:created xsi:type="dcterms:W3CDTF">2006-03-20T17:47:00Z</dcterms:created>
  <dcterms:modified xsi:type="dcterms:W3CDTF">2006-03-20T18:02:00Z</dcterms:modified>
</cp:coreProperties>
</file>